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28B" w:rsidRPr="0001510D" w:rsidRDefault="00EE358F" w:rsidP="00EE358F">
      <w:pPr>
        <w:autoSpaceDE w:val="0"/>
        <w:autoSpaceDN w:val="0"/>
        <w:adjustRightInd w:val="0"/>
        <w:spacing w:line="480" w:lineRule="auto"/>
        <w:rPr>
          <w:rFonts w:ascii="Arial" w:hAnsi="Arial" w:cs="Arial"/>
          <w:b/>
          <w:color w:val="000000" w:themeColor="text1"/>
          <w:sz w:val="28"/>
          <w:szCs w:val="28"/>
        </w:rPr>
      </w:pPr>
      <w:r w:rsidRPr="0001510D">
        <w:rPr>
          <w:rFonts w:ascii="Arial" w:hAnsi="Arial" w:cs="Arial"/>
          <w:b/>
          <w:color w:val="000000" w:themeColor="text1"/>
          <w:sz w:val="28"/>
          <w:szCs w:val="28"/>
        </w:rPr>
        <w:t>Isolated murine skeletal muscles utilize pyruvate over glucose for oxidation</w:t>
      </w:r>
      <w:r w:rsidR="00C55BA3" w:rsidRPr="0001510D">
        <w:rPr>
          <w:rFonts w:ascii="Arial" w:hAnsi="Arial" w:cs="Arial"/>
          <w:b/>
          <w:sz w:val="28"/>
          <w:szCs w:val="28"/>
        </w:rPr>
        <w:t xml:space="preserve"> </w:t>
      </w:r>
      <w:r w:rsidR="0090728B" w:rsidRPr="0001510D">
        <w:rPr>
          <w:rFonts w:ascii="Arial" w:hAnsi="Arial" w:cs="Arial"/>
          <w:b/>
          <w:sz w:val="28"/>
          <w:szCs w:val="28"/>
        </w:rPr>
        <w:tab/>
      </w:r>
    </w:p>
    <w:p w:rsidR="0090728B" w:rsidRPr="00DA492A" w:rsidRDefault="0090728B" w:rsidP="0090728B">
      <w:pPr>
        <w:spacing w:after="0" w:line="240" w:lineRule="auto"/>
        <w:rPr>
          <w:rFonts w:ascii="Arial" w:hAnsi="Arial" w:cs="Arial"/>
          <w:sz w:val="24"/>
          <w:szCs w:val="24"/>
        </w:rPr>
      </w:pPr>
    </w:p>
    <w:p w:rsidR="00EE358F" w:rsidRPr="00EE358F" w:rsidRDefault="00EE358F" w:rsidP="00C55BA3">
      <w:pPr>
        <w:rPr>
          <w:rFonts w:ascii="Arial" w:hAnsi="Arial" w:cs="Arial"/>
          <w:color w:val="000000" w:themeColor="text1"/>
          <w:sz w:val="24"/>
          <w:szCs w:val="24"/>
        </w:rPr>
      </w:pPr>
      <w:r w:rsidRPr="00EE358F">
        <w:rPr>
          <w:rFonts w:ascii="Arial" w:hAnsi="Arial" w:cs="Arial"/>
          <w:color w:val="000000" w:themeColor="text1"/>
          <w:sz w:val="24"/>
          <w:szCs w:val="24"/>
        </w:rPr>
        <w:t xml:space="preserve">The goal of this study was to determine the differential utilization of substrates in isolated murine skeletal muscle, and to </w:t>
      </w:r>
      <w:proofErr w:type="spellStart"/>
      <w:proofErr w:type="gramStart"/>
      <w:r w:rsidRPr="00EE358F">
        <w:rPr>
          <w:rFonts w:ascii="Arial" w:hAnsi="Arial" w:cs="Arial"/>
          <w:color w:val="000000" w:themeColor="text1"/>
          <w:sz w:val="24"/>
          <w:szCs w:val="24"/>
        </w:rPr>
        <w:t>evalute</w:t>
      </w:r>
      <w:proofErr w:type="spellEnd"/>
      <w:proofErr w:type="gramEnd"/>
      <w:r w:rsidRPr="00EE358F">
        <w:rPr>
          <w:rFonts w:ascii="Arial" w:hAnsi="Arial" w:cs="Arial"/>
          <w:color w:val="000000" w:themeColor="text1"/>
          <w:sz w:val="24"/>
          <w:szCs w:val="24"/>
        </w:rPr>
        <w:t xml:space="preserve"> how </w:t>
      </w:r>
      <w:proofErr w:type="spellStart"/>
      <w:r w:rsidRPr="00EE358F">
        <w:rPr>
          <w:rFonts w:ascii="Arial" w:hAnsi="Arial" w:cs="Arial"/>
          <w:color w:val="000000" w:themeColor="text1"/>
          <w:sz w:val="24"/>
          <w:szCs w:val="24"/>
        </w:rPr>
        <w:t>isopotomer</w:t>
      </w:r>
      <w:proofErr w:type="spellEnd"/>
      <w:r w:rsidRPr="00EE358F">
        <w:rPr>
          <w:rFonts w:ascii="Arial" w:hAnsi="Arial" w:cs="Arial"/>
          <w:color w:val="000000" w:themeColor="text1"/>
          <w:sz w:val="24"/>
          <w:szCs w:val="24"/>
        </w:rPr>
        <w:t xml:space="preserve"> </w:t>
      </w:r>
      <w:proofErr w:type="spellStart"/>
      <w:r w:rsidRPr="00EE358F">
        <w:rPr>
          <w:rFonts w:ascii="Arial" w:hAnsi="Arial" w:cs="Arial"/>
          <w:color w:val="000000" w:themeColor="text1"/>
          <w:sz w:val="24"/>
          <w:szCs w:val="24"/>
        </w:rPr>
        <w:t>anlaysis</w:t>
      </w:r>
      <w:proofErr w:type="spellEnd"/>
      <w:r w:rsidRPr="00EE358F">
        <w:rPr>
          <w:rFonts w:ascii="Arial" w:hAnsi="Arial" w:cs="Arial"/>
          <w:color w:val="000000" w:themeColor="text1"/>
          <w:sz w:val="24"/>
          <w:szCs w:val="24"/>
        </w:rPr>
        <w:t xml:space="preserve"> provided insight into skeletal muscle metabolism.</w:t>
      </w:r>
    </w:p>
    <w:p w:rsidR="000C4E59" w:rsidRPr="00DA492A" w:rsidRDefault="000C4E59" w:rsidP="00C55BA3">
      <w:pPr>
        <w:rPr>
          <w:rFonts w:ascii="Arial" w:hAnsi="Arial" w:cs="Arial"/>
          <w:b/>
          <w:sz w:val="24"/>
          <w:szCs w:val="24"/>
        </w:rPr>
      </w:pPr>
      <w:r w:rsidRPr="00DA492A">
        <w:rPr>
          <w:rFonts w:ascii="Arial" w:hAnsi="Arial" w:cs="Arial"/>
          <w:b/>
          <w:sz w:val="24"/>
          <w:szCs w:val="24"/>
        </w:rPr>
        <w:t>Abstract</w:t>
      </w:r>
    </w:p>
    <w:p w:rsidR="00EE358F" w:rsidRPr="00EE358F" w:rsidRDefault="00EE358F" w:rsidP="00EE358F">
      <w:pPr>
        <w:spacing w:line="240" w:lineRule="auto"/>
        <w:jc w:val="both"/>
        <w:rPr>
          <w:rFonts w:ascii="Arial" w:hAnsi="Arial" w:cs="Arial"/>
          <w:i/>
          <w:iCs/>
          <w:color w:val="000000" w:themeColor="text1"/>
          <w:sz w:val="24"/>
          <w:szCs w:val="24"/>
        </w:rPr>
      </w:pPr>
      <w:r w:rsidRPr="00EE358F">
        <w:rPr>
          <w:rFonts w:ascii="Arial" w:hAnsi="Arial" w:cs="Arial"/>
          <w:i/>
          <w:iCs/>
          <w:color w:val="000000" w:themeColor="text1"/>
          <w:sz w:val="24"/>
          <w:szCs w:val="24"/>
        </w:rPr>
        <w:t>Introduction</w:t>
      </w:r>
    </w:p>
    <w:p w:rsidR="00EE358F" w:rsidRPr="00EE358F" w:rsidRDefault="00EE358F" w:rsidP="00EE358F">
      <w:pPr>
        <w:spacing w:line="240" w:lineRule="auto"/>
        <w:jc w:val="both"/>
        <w:rPr>
          <w:rFonts w:ascii="Arial" w:hAnsi="Arial" w:cs="Arial"/>
          <w:sz w:val="24"/>
          <w:szCs w:val="24"/>
        </w:rPr>
      </w:pPr>
      <w:r w:rsidRPr="00EE358F">
        <w:rPr>
          <w:rFonts w:ascii="Arial" w:hAnsi="Arial" w:cs="Arial"/>
          <w:sz w:val="24"/>
          <w:szCs w:val="24"/>
        </w:rPr>
        <w:t xml:space="preserve">Fuel sources for skeletal muscle tissue include carbohydrates and fatty acids, and utilization depends upon fiber type, workload, and substrate availability. The use of isotopically labeled substrate tracers combined with nuclear magnetic resonance (NMR) enables a deeper examination of not only utilization of substrates by a given tissue, but also their contribution to </w:t>
      </w:r>
      <w:r w:rsidRPr="00EE358F">
        <w:rPr>
          <w:rFonts w:ascii="Arial" w:hAnsi="Arial" w:cs="Arial"/>
          <w:bCs/>
          <w:color w:val="000000" w:themeColor="text1"/>
          <w:sz w:val="24"/>
          <w:szCs w:val="24"/>
        </w:rPr>
        <w:t>tricarboxylic acid</w:t>
      </w:r>
      <w:r w:rsidRPr="00EE358F">
        <w:rPr>
          <w:rFonts w:ascii="Arial" w:hAnsi="Arial" w:cs="Arial"/>
          <w:sz w:val="24"/>
          <w:szCs w:val="24"/>
        </w:rPr>
        <w:t xml:space="preserve"> (TCA) cycle intermediates.</w:t>
      </w:r>
    </w:p>
    <w:p w:rsidR="00EE358F" w:rsidRPr="00EE358F" w:rsidRDefault="00EE358F" w:rsidP="00EE358F">
      <w:pPr>
        <w:spacing w:line="240" w:lineRule="auto"/>
        <w:jc w:val="both"/>
        <w:rPr>
          <w:rFonts w:ascii="Arial" w:hAnsi="Arial" w:cs="Arial"/>
          <w:i/>
          <w:iCs/>
          <w:color w:val="000000" w:themeColor="text1"/>
          <w:sz w:val="24"/>
          <w:szCs w:val="24"/>
        </w:rPr>
      </w:pPr>
      <w:r w:rsidRPr="00EE358F">
        <w:rPr>
          <w:rFonts w:ascii="Arial" w:hAnsi="Arial" w:cs="Arial"/>
          <w:i/>
          <w:iCs/>
          <w:color w:val="000000" w:themeColor="text1"/>
          <w:sz w:val="24"/>
          <w:szCs w:val="24"/>
        </w:rPr>
        <w:t>Objectives</w:t>
      </w:r>
    </w:p>
    <w:p w:rsidR="00EE358F" w:rsidRPr="00EE358F" w:rsidRDefault="00EE358F" w:rsidP="00EE358F">
      <w:pPr>
        <w:spacing w:line="240" w:lineRule="auto"/>
        <w:jc w:val="both"/>
        <w:rPr>
          <w:rFonts w:ascii="Arial" w:hAnsi="Arial" w:cs="Arial"/>
          <w:color w:val="000000" w:themeColor="text1"/>
          <w:sz w:val="24"/>
          <w:szCs w:val="24"/>
        </w:rPr>
      </w:pPr>
      <w:r w:rsidRPr="00EE358F">
        <w:rPr>
          <w:rFonts w:ascii="Arial" w:hAnsi="Arial" w:cs="Arial"/>
          <w:color w:val="000000" w:themeColor="text1"/>
          <w:sz w:val="24"/>
          <w:szCs w:val="24"/>
        </w:rPr>
        <w:t xml:space="preserve">The goal of this study was to determine the differential utilization of substrates in isolated murine skeletal muscle, and to </w:t>
      </w:r>
      <w:proofErr w:type="spellStart"/>
      <w:proofErr w:type="gramStart"/>
      <w:r w:rsidRPr="00EE358F">
        <w:rPr>
          <w:rFonts w:ascii="Arial" w:hAnsi="Arial" w:cs="Arial"/>
          <w:color w:val="000000" w:themeColor="text1"/>
          <w:sz w:val="24"/>
          <w:szCs w:val="24"/>
        </w:rPr>
        <w:t>evalute</w:t>
      </w:r>
      <w:proofErr w:type="spellEnd"/>
      <w:proofErr w:type="gramEnd"/>
      <w:r w:rsidRPr="00EE358F">
        <w:rPr>
          <w:rFonts w:ascii="Arial" w:hAnsi="Arial" w:cs="Arial"/>
          <w:color w:val="000000" w:themeColor="text1"/>
          <w:sz w:val="24"/>
          <w:szCs w:val="24"/>
        </w:rPr>
        <w:t xml:space="preserve"> how </w:t>
      </w:r>
      <w:proofErr w:type="spellStart"/>
      <w:r w:rsidRPr="00EE358F">
        <w:rPr>
          <w:rFonts w:ascii="Arial" w:hAnsi="Arial" w:cs="Arial"/>
          <w:color w:val="000000" w:themeColor="text1"/>
          <w:sz w:val="24"/>
          <w:szCs w:val="24"/>
        </w:rPr>
        <w:t>isopotomer</w:t>
      </w:r>
      <w:proofErr w:type="spellEnd"/>
      <w:r w:rsidRPr="00EE358F">
        <w:rPr>
          <w:rFonts w:ascii="Arial" w:hAnsi="Arial" w:cs="Arial"/>
          <w:color w:val="000000" w:themeColor="text1"/>
          <w:sz w:val="24"/>
          <w:szCs w:val="24"/>
        </w:rPr>
        <w:t xml:space="preserve"> </w:t>
      </w:r>
      <w:proofErr w:type="spellStart"/>
      <w:r w:rsidRPr="00EE358F">
        <w:rPr>
          <w:rFonts w:ascii="Arial" w:hAnsi="Arial" w:cs="Arial"/>
          <w:color w:val="000000" w:themeColor="text1"/>
          <w:sz w:val="24"/>
          <w:szCs w:val="24"/>
        </w:rPr>
        <w:t>anlaysis</w:t>
      </w:r>
      <w:proofErr w:type="spellEnd"/>
      <w:r w:rsidRPr="00EE358F">
        <w:rPr>
          <w:rFonts w:ascii="Arial" w:hAnsi="Arial" w:cs="Arial"/>
          <w:color w:val="000000" w:themeColor="text1"/>
          <w:sz w:val="24"/>
          <w:szCs w:val="24"/>
        </w:rPr>
        <w:t xml:space="preserve"> provided insight into skeletal muscle metabolism. </w:t>
      </w:r>
    </w:p>
    <w:p w:rsidR="00EE358F" w:rsidRPr="00EE358F" w:rsidRDefault="00EE358F" w:rsidP="00EE358F">
      <w:pPr>
        <w:tabs>
          <w:tab w:val="left" w:pos="2250"/>
        </w:tabs>
        <w:spacing w:line="240" w:lineRule="auto"/>
        <w:jc w:val="both"/>
        <w:rPr>
          <w:rFonts w:ascii="Arial" w:hAnsi="Arial" w:cs="Arial"/>
          <w:i/>
          <w:iCs/>
          <w:color w:val="000000" w:themeColor="text1"/>
          <w:sz w:val="24"/>
          <w:szCs w:val="24"/>
        </w:rPr>
      </w:pPr>
      <w:r w:rsidRPr="00EE358F">
        <w:rPr>
          <w:rFonts w:ascii="Arial" w:hAnsi="Arial" w:cs="Arial"/>
          <w:i/>
          <w:iCs/>
          <w:color w:val="000000" w:themeColor="text1"/>
          <w:sz w:val="24"/>
          <w:szCs w:val="24"/>
        </w:rPr>
        <w:t>Methods</w:t>
      </w:r>
      <w:r w:rsidRPr="00EE358F">
        <w:rPr>
          <w:rFonts w:ascii="Arial" w:hAnsi="Arial" w:cs="Arial"/>
          <w:i/>
          <w:iCs/>
          <w:color w:val="000000" w:themeColor="text1"/>
          <w:sz w:val="24"/>
          <w:szCs w:val="24"/>
        </w:rPr>
        <w:tab/>
      </w:r>
    </w:p>
    <w:p w:rsidR="00EE358F" w:rsidRPr="00EE358F" w:rsidRDefault="00EE358F" w:rsidP="00EE358F">
      <w:pPr>
        <w:spacing w:line="240" w:lineRule="auto"/>
        <w:jc w:val="both"/>
        <w:rPr>
          <w:rFonts w:ascii="Arial" w:hAnsi="Arial" w:cs="Arial"/>
          <w:sz w:val="24"/>
          <w:szCs w:val="24"/>
        </w:rPr>
      </w:pPr>
      <w:r w:rsidRPr="00EE358F">
        <w:rPr>
          <w:rFonts w:ascii="Arial" w:hAnsi="Arial" w:cs="Arial"/>
          <w:sz w:val="24"/>
          <w:szCs w:val="24"/>
        </w:rPr>
        <w:t xml:space="preserve">Isolated C57BL/6 mouse hind limb muscles </w:t>
      </w:r>
      <w:proofErr w:type="gramStart"/>
      <w:r w:rsidRPr="00EE358F">
        <w:rPr>
          <w:rFonts w:ascii="Arial" w:hAnsi="Arial" w:cs="Arial"/>
          <w:sz w:val="24"/>
          <w:szCs w:val="24"/>
        </w:rPr>
        <w:t>were incubated</w:t>
      </w:r>
      <w:proofErr w:type="gramEnd"/>
      <w:r w:rsidRPr="00EE358F">
        <w:rPr>
          <w:rFonts w:ascii="Arial" w:hAnsi="Arial" w:cs="Arial"/>
          <w:sz w:val="24"/>
          <w:szCs w:val="24"/>
        </w:rPr>
        <w:t xml:space="preserve"> in oxygenated solution containing uniformly labeled </w:t>
      </w:r>
      <w:r w:rsidRPr="00EE358F">
        <w:rPr>
          <w:rFonts w:ascii="Arial" w:hAnsi="Arial" w:cs="Arial"/>
          <w:sz w:val="24"/>
          <w:szCs w:val="24"/>
          <w:vertAlign w:val="superscript"/>
        </w:rPr>
        <w:t>13</w:t>
      </w:r>
      <w:r w:rsidRPr="00EE358F">
        <w:rPr>
          <w:rFonts w:ascii="Arial" w:hAnsi="Arial" w:cs="Arial"/>
          <w:sz w:val="24"/>
          <w:szCs w:val="24"/>
        </w:rPr>
        <w:t>C</w:t>
      </w:r>
      <w:r w:rsidRPr="00EE358F">
        <w:rPr>
          <w:rFonts w:ascii="Arial" w:hAnsi="Arial" w:cs="Arial"/>
          <w:sz w:val="24"/>
          <w:szCs w:val="24"/>
          <w:vertAlign w:val="subscript"/>
        </w:rPr>
        <w:t>6</w:t>
      </w:r>
      <w:r w:rsidRPr="00EE358F">
        <w:rPr>
          <w:rFonts w:ascii="Arial" w:hAnsi="Arial" w:cs="Arial"/>
          <w:sz w:val="24"/>
          <w:szCs w:val="24"/>
        </w:rPr>
        <w:t xml:space="preserve"> glucose, </w:t>
      </w:r>
      <w:r w:rsidRPr="00EE358F">
        <w:rPr>
          <w:rFonts w:ascii="Arial" w:hAnsi="Arial" w:cs="Arial"/>
          <w:sz w:val="24"/>
          <w:szCs w:val="24"/>
          <w:vertAlign w:val="superscript"/>
        </w:rPr>
        <w:t>13</w:t>
      </w:r>
      <w:r w:rsidRPr="00EE358F">
        <w:rPr>
          <w:rFonts w:ascii="Arial" w:hAnsi="Arial" w:cs="Arial"/>
          <w:sz w:val="24"/>
          <w:szCs w:val="24"/>
        </w:rPr>
        <w:t>C</w:t>
      </w:r>
      <w:r w:rsidRPr="00EE358F">
        <w:rPr>
          <w:rFonts w:ascii="Arial" w:hAnsi="Arial" w:cs="Arial"/>
          <w:sz w:val="24"/>
          <w:szCs w:val="24"/>
          <w:vertAlign w:val="subscript"/>
        </w:rPr>
        <w:t>3</w:t>
      </w:r>
      <w:r w:rsidRPr="00EE358F">
        <w:rPr>
          <w:rFonts w:ascii="Arial" w:hAnsi="Arial" w:cs="Arial"/>
          <w:sz w:val="24"/>
          <w:szCs w:val="24"/>
        </w:rPr>
        <w:t xml:space="preserve"> pyruvate, or </w:t>
      </w:r>
      <w:r w:rsidRPr="00EE358F">
        <w:rPr>
          <w:rFonts w:ascii="Arial" w:hAnsi="Arial" w:cs="Arial"/>
          <w:sz w:val="24"/>
          <w:szCs w:val="24"/>
          <w:vertAlign w:val="superscript"/>
        </w:rPr>
        <w:t>13</w:t>
      </w:r>
      <w:r w:rsidRPr="00EE358F">
        <w:rPr>
          <w:rFonts w:ascii="Arial" w:hAnsi="Arial" w:cs="Arial"/>
          <w:sz w:val="24"/>
          <w:szCs w:val="24"/>
        </w:rPr>
        <w:t>C</w:t>
      </w:r>
      <w:r w:rsidRPr="00EE358F">
        <w:rPr>
          <w:rFonts w:ascii="Arial" w:hAnsi="Arial" w:cs="Arial"/>
          <w:sz w:val="24"/>
          <w:szCs w:val="24"/>
          <w:vertAlign w:val="subscript"/>
        </w:rPr>
        <w:t>2</w:t>
      </w:r>
      <w:r w:rsidRPr="00EE358F">
        <w:rPr>
          <w:rFonts w:ascii="Arial" w:hAnsi="Arial" w:cs="Arial"/>
          <w:sz w:val="24"/>
          <w:szCs w:val="24"/>
        </w:rPr>
        <w:t xml:space="preserve"> acetate at room temperature. </w:t>
      </w:r>
      <w:proofErr w:type="spellStart"/>
      <w:r w:rsidRPr="00EE358F">
        <w:rPr>
          <w:rFonts w:ascii="Arial" w:hAnsi="Arial" w:cs="Arial"/>
          <w:sz w:val="24"/>
          <w:szCs w:val="24"/>
        </w:rPr>
        <w:t>Isotopomer</w:t>
      </w:r>
      <w:proofErr w:type="spellEnd"/>
      <w:r w:rsidRPr="00EE358F">
        <w:rPr>
          <w:rFonts w:ascii="Arial" w:hAnsi="Arial" w:cs="Arial"/>
          <w:sz w:val="24"/>
          <w:szCs w:val="24"/>
        </w:rPr>
        <w:t xml:space="preserve"> analysis of </w:t>
      </w:r>
      <w:r w:rsidRPr="00EE358F">
        <w:rPr>
          <w:rFonts w:ascii="Arial" w:hAnsi="Arial" w:cs="Arial"/>
          <w:sz w:val="24"/>
          <w:szCs w:val="24"/>
          <w:vertAlign w:val="superscript"/>
        </w:rPr>
        <w:t>13</w:t>
      </w:r>
      <w:r w:rsidRPr="00EE358F">
        <w:rPr>
          <w:rFonts w:ascii="Arial" w:hAnsi="Arial" w:cs="Arial"/>
          <w:sz w:val="24"/>
          <w:szCs w:val="24"/>
        </w:rPr>
        <w:t xml:space="preserve">C labeled glutamate </w:t>
      </w:r>
      <w:proofErr w:type="gramStart"/>
      <w:r w:rsidRPr="00EE358F">
        <w:rPr>
          <w:rFonts w:ascii="Arial" w:hAnsi="Arial" w:cs="Arial"/>
          <w:sz w:val="24"/>
          <w:szCs w:val="24"/>
        </w:rPr>
        <w:t>was performed</w:t>
      </w:r>
      <w:proofErr w:type="gramEnd"/>
      <w:r w:rsidRPr="00EE358F">
        <w:rPr>
          <w:rFonts w:ascii="Arial" w:hAnsi="Arial" w:cs="Arial"/>
          <w:sz w:val="24"/>
          <w:szCs w:val="24"/>
        </w:rPr>
        <w:t xml:space="preserve"> on pooled extracts of isolated </w:t>
      </w:r>
      <w:r w:rsidRPr="00EE358F">
        <w:rPr>
          <w:rFonts w:ascii="Arial" w:hAnsi="Arial" w:cs="Arial"/>
          <w:i/>
          <w:iCs/>
          <w:sz w:val="24"/>
          <w:szCs w:val="24"/>
        </w:rPr>
        <w:t xml:space="preserve">soleus </w:t>
      </w:r>
      <w:r w:rsidRPr="00EE358F">
        <w:rPr>
          <w:rFonts w:ascii="Arial" w:hAnsi="Arial" w:cs="Arial"/>
          <w:sz w:val="24"/>
          <w:szCs w:val="24"/>
        </w:rPr>
        <w:t xml:space="preserve">and </w:t>
      </w:r>
      <w:r w:rsidRPr="00EE358F">
        <w:rPr>
          <w:rFonts w:ascii="Arial" w:hAnsi="Arial" w:cs="Arial"/>
          <w:i/>
          <w:iCs/>
          <w:sz w:val="24"/>
          <w:szCs w:val="24"/>
        </w:rPr>
        <w:t xml:space="preserve">extensor </w:t>
      </w:r>
      <w:proofErr w:type="spellStart"/>
      <w:r w:rsidRPr="00EE358F">
        <w:rPr>
          <w:rFonts w:ascii="Arial" w:hAnsi="Arial" w:cs="Arial"/>
          <w:i/>
          <w:iCs/>
          <w:sz w:val="24"/>
          <w:szCs w:val="24"/>
        </w:rPr>
        <w:t>digitorum</w:t>
      </w:r>
      <w:proofErr w:type="spellEnd"/>
      <w:r w:rsidRPr="00EE358F">
        <w:rPr>
          <w:rFonts w:ascii="Arial" w:hAnsi="Arial" w:cs="Arial"/>
          <w:i/>
          <w:iCs/>
          <w:sz w:val="24"/>
          <w:szCs w:val="24"/>
        </w:rPr>
        <w:t xml:space="preserve"> longus</w:t>
      </w:r>
      <w:r w:rsidRPr="00EE358F">
        <w:rPr>
          <w:rFonts w:ascii="Arial" w:hAnsi="Arial" w:cs="Arial"/>
          <w:sz w:val="24"/>
          <w:szCs w:val="24"/>
        </w:rPr>
        <w:t xml:space="preserve"> (EDL) muscles.</w:t>
      </w:r>
    </w:p>
    <w:p w:rsidR="00EE358F" w:rsidRPr="00EE358F" w:rsidRDefault="00EE358F" w:rsidP="00EE358F">
      <w:pPr>
        <w:spacing w:line="240" w:lineRule="auto"/>
        <w:jc w:val="both"/>
        <w:rPr>
          <w:rFonts w:ascii="Arial" w:hAnsi="Arial" w:cs="Arial"/>
          <w:i/>
          <w:iCs/>
          <w:color w:val="000000" w:themeColor="text1"/>
          <w:sz w:val="24"/>
          <w:szCs w:val="24"/>
        </w:rPr>
      </w:pPr>
      <w:r w:rsidRPr="00EE358F">
        <w:rPr>
          <w:rFonts w:ascii="Arial" w:hAnsi="Arial" w:cs="Arial"/>
          <w:i/>
          <w:iCs/>
          <w:color w:val="000000" w:themeColor="text1"/>
          <w:sz w:val="24"/>
          <w:szCs w:val="24"/>
        </w:rPr>
        <w:t>Results</w:t>
      </w:r>
      <w:bookmarkStart w:id="0" w:name="_GoBack"/>
      <w:bookmarkEnd w:id="0"/>
    </w:p>
    <w:p w:rsidR="00EE358F" w:rsidRPr="00EE358F" w:rsidRDefault="00EE358F" w:rsidP="00EE358F">
      <w:pPr>
        <w:spacing w:line="240" w:lineRule="auto"/>
        <w:jc w:val="both"/>
        <w:rPr>
          <w:rFonts w:ascii="Arial" w:hAnsi="Arial" w:cs="Arial"/>
          <w:sz w:val="24"/>
          <w:szCs w:val="24"/>
        </w:rPr>
      </w:pPr>
      <w:r w:rsidRPr="00EE358F">
        <w:rPr>
          <w:rFonts w:ascii="Arial" w:hAnsi="Arial" w:cs="Arial"/>
          <w:sz w:val="24"/>
          <w:szCs w:val="24"/>
        </w:rPr>
        <w:t xml:space="preserve">Pyruvate and acetate </w:t>
      </w:r>
      <w:proofErr w:type="gramStart"/>
      <w:r w:rsidRPr="00EE358F">
        <w:rPr>
          <w:rFonts w:ascii="Arial" w:hAnsi="Arial" w:cs="Arial"/>
          <w:sz w:val="24"/>
          <w:szCs w:val="24"/>
        </w:rPr>
        <w:t>were more avidly consumed</w:t>
      </w:r>
      <w:proofErr w:type="gramEnd"/>
      <w:r w:rsidRPr="00EE358F">
        <w:rPr>
          <w:rFonts w:ascii="Arial" w:hAnsi="Arial" w:cs="Arial"/>
          <w:sz w:val="24"/>
          <w:szCs w:val="24"/>
        </w:rPr>
        <w:t xml:space="preserve"> than glucose with resultant increases in glutamate labeling in both muscle groups. Glucose incubation resulted in glutamate labeling, but with high </w:t>
      </w:r>
      <w:proofErr w:type="spellStart"/>
      <w:r w:rsidRPr="00EE358F">
        <w:rPr>
          <w:rFonts w:ascii="Arial" w:hAnsi="Arial" w:cs="Arial"/>
          <w:sz w:val="24"/>
          <w:szCs w:val="24"/>
        </w:rPr>
        <w:t>anaplerotic</w:t>
      </w:r>
      <w:proofErr w:type="spellEnd"/>
      <w:r w:rsidRPr="00EE358F">
        <w:rPr>
          <w:rFonts w:ascii="Arial" w:hAnsi="Arial" w:cs="Arial"/>
          <w:sz w:val="24"/>
          <w:szCs w:val="24"/>
        </w:rPr>
        <w:t xml:space="preserve"> flux in contrast to the labeling by pyruvate. Muscle fiber type distinctions were evident by differences in lactate enrichment and extent of substrate oxidation. </w:t>
      </w:r>
    </w:p>
    <w:p w:rsidR="00EE358F" w:rsidRPr="00EE358F" w:rsidRDefault="00EE358F" w:rsidP="00EE358F">
      <w:pPr>
        <w:spacing w:line="240" w:lineRule="auto"/>
        <w:jc w:val="both"/>
        <w:rPr>
          <w:rFonts w:ascii="Arial" w:hAnsi="Arial" w:cs="Arial"/>
          <w:i/>
          <w:iCs/>
          <w:color w:val="000000" w:themeColor="text1"/>
          <w:sz w:val="24"/>
          <w:szCs w:val="24"/>
        </w:rPr>
      </w:pPr>
      <w:r w:rsidRPr="00EE358F">
        <w:rPr>
          <w:rFonts w:ascii="Arial" w:hAnsi="Arial" w:cs="Arial"/>
          <w:i/>
          <w:iCs/>
          <w:color w:val="000000" w:themeColor="text1"/>
          <w:sz w:val="24"/>
          <w:szCs w:val="24"/>
        </w:rPr>
        <w:t>Conclusion</w:t>
      </w:r>
    </w:p>
    <w:p w:rsidR="00252077" w:rsidRPr="00EE358F" w:rsidRDefault="00EE358F" w:rsidP="00EE358F">
      <w:pPr>
        <w:autoSpaceDE w:val="0"/>
        <w:autoSpaceDN w:val="0"/>
        <w:adjustRightInd w:val="0"/>
        <w:spacing w:after="0" w:line="240" w:lineRule="auto"/>
        <w:jc w:val="both"/>
        <w:rPr>
          <w:rFonts w:ascii="Arial" w:hAnsi="Arial" w:cs="Arial"/>
          <w:color w:val="000000" w:themeColor="text1"/>
          <w:sz w:val="24"/>
          <w:szCs w:val="24"/>
        </w:rPr>
      </w:pPr>
      <w:r w:rsidRPr="00EE358F">
        <w:rPr>
          <w:rFonts w:ascii="Arial" w:hAnsi="Arial" w:cs="Arial"/>
          <w:color w:val="000000" w:themeColor="text1"/>
          <w:sz w:val="24"/>
          <w:szCs w:val="24"/>
        </w:rPr>
        <w:t xml:space="preserve">Isotope tracing experiments in isolated muscles reveal that </w:t>
      </w:r>
      <w:proofErr w:type="gramStart"/>
      <w:r w:rsidRPr="00EE358F">
        <w:rPr>
          <w:rFonts w:ascii="Arial" w:hAnsi="Arial" w:cs="Arial"/>
          <w:color w:val="000000" w:themeColor="text1"/>
          <w:sz w:val="24"/>
          <w:szCs w:val="24"/>
        </w:rPr>
        <w:t>pyruvate and acetate are avidly oxidized by isolated soleus and EDL muscles</w:t>
      </w:r>
      <w:proofErr w:type="gramEnd"/>
      <w:r w:rsidRPr="00EE358F">
        <w:rPr>
          <w:rFonts w:ascii="Arial" w:hAnsi="Arial" w:cs="Arial"/>
          <w:color w:val="000000" w:themeColor="text1"/>
          <w:sz w:val="24"/>
          <w:szCs w:val="24"/>
        </w:rPr>
        <w:t xml:space="preserve">, whereas glucose labeling of glutamate is accompanied by high </w:t>
      </w:r>
      <w:proofErr w:type="spellStart"/>
      <w:r w:rsidRPr="00EE358F">
        <w:rPr>
          <w:rFonts w:ascii="Arial" w:hAnsi="Arial" w:cs="Arial"/>
          <w:color w:val="000000" w:themeColor="text1"/>
          <w:sz w:val="24"/>
          <w:szCs w:val="24"/>
        </w:rPr>
        <w:t>anaplerotic</w:t>
      </w:r>
      <w:proofErr w:type="spellEnd"/>
      <w:r w:rsidRPr="00EE358F">
        <w:rPr>
          <w:rFonts w:ascii="Arial" w:hAnsi="Arial" w:cs="Arial"/>
          <w:color w:val="000000" w:themeColor="text1"/>
          <w:sz w:val="24"/>
          <w:szCs w:val="24"/>
        </w:rPr>
        <w:t xml:space="preserve"> flux.  We believe our results may set the stage for future examination of metabolic signatures of skeletal muscles from pre-clinical models of aging, type-2 diabetes and neuromuscular disease.</w:t>
      </w:r>
    </w:p>
    <w:p w:rsidR="00EE358F" w:rsidRPr="00DA492A" w:rsidRDefault="00EE358F" w:rsidP="00EE358F">
      <w:pPr>
        <w:autoSpaceDE w:val="0"/>
        <w:autoSpaceDN w:val="0"/>
        <w:adjustRightInd w:val="0"/>
        <w:spacing w:after="0" w:line="240" w:lineRule="auto"/>
        <w:jc w:val="both"/>
        <w:rPr>
          <w:rFonts w:ascii="Arial" w:hAnsi="Arial" w:cs="Arial"/>
          <w:b/>
          <w:sz w:val="24"/>
          <w:szCs w:val="24"/>
        </w:rPr>
      </w:pPr>
    </w:p>
    <w:p w:rsidR="0090728B" w:rsidRPr="00DA492A" w:rsidRDefault="0090728B" w:rsidP="0090728B">
      <w:pPr>
        <w:autoSpaceDE w:val="0"/>
        <w:autoSpaceDN w:val="0"/>
        <w:adjustRightInd w:val="0"/>
        <w:spacing w:after="0" w:line="240" w:lineRule="auto"/>
        <w:jc w:val="both"/>
        <w:rPr>
          <w:rFonts w:ascii="Arial" w:hAnsi="Arial" w:cs="Arial"/>
          <w:b/>
          <w:sz w:val="24"/>
          <w:szCs w:val="24"/>
        </w:rPr>
      </w:pPr>
      <w:r w:rsidRPr="00DA492A">
        <w:rPr>
          <w:rFonts w:ascii="Arial" w:hAnsi="Arial" w:cs="Arial"/>
          <w:b/>
          <w:sz w:val="24"/>
          <w:szCs w:val="24"/>
        </w:rPr>
        <w:t>Sample Description:</w:t>
      </w:r>
    </w:p>
    <w:p w:rsidR="00EE358F" w:rsidRPr="00EE358F" w:rsidRDefault="00EE358F" w:rsidP="0090728B">
      <w:pPr>
        <w:spacing w:after="0" w:line="240" w:lineRule="auto"/>
        <w:jc w:val="both"/>
        <w:rPr>
          <w:rFonts w:ascii="Arial" w:hAnsi="Arial" w:cs="Arial"/>
          <w:color w:val="000000" w:themeColor="text1"/>
          <w:sz w:val="24"/>
          <w:szCs w:val="24"/>
          <w:shd w:val="clear" w:color="auto" w:fill="FFFFFF"/>
        </w:rPr>
      </w:pPr>
      <w:proofErr w:type="gramStart"/>
      <w:r w:rsidRPr="00EE358F">
        <w:rPr>
          <w:rFonts w:ascii="Arial" w:hAnsi="Arial" w:cs="Arial"/>
          <w:bCs/>
          <w:iCs/>
          <w:color w:val="000000" w:themeColor="text1"/>
          <w:sz w:val="24"/>
          <w:szCs w:val="24"/>
        </w:rPr>
        <w:t>All procedures were approved by the Institutional Animal Care and Use Committee of the University of Florida</w:t>
      </w:r>
      <w:proofErr w:type="gramEnd"/>
      <w:r w:rsidRPr="00EE358F">
        <w:rPr>
          <w:rFonts w:ascii="Arial" w:hAnsi="Arial" w:cs="Arial"/>
          <w:bCs/>
          <w:iCs/>
          <w:color w:val="000000" w:themeColor="text1"/>
          <w:sz w:val="24"/>
          <w:szCs w:val="24"/>
        </w:rPr>
        <w:t xml:space="preserve">. </w:t>
      </w:r>
      <w:r w:rsidRPr="00EE358F">
        <w:rPr>
          <w:rFonts w:ascii="Arial" w:hAnsi="Arial" w:cs="Arial"/>
          <w:color w:val="000000" w:themeColor="text1"/>
          <w:sz w:val="24"/>
          <w:szCs w:val="24"/>
        </w:rPr>
        <w:t xml:space="preserve">Male C57BL/6 mice 16±3 weeks old </w:t>
      </w:r>
      <w:proofErr w:type="gramStart"/>
      <w:r w:rsidRPr="00EE358F">
        <w:rPr>
          <w:rFonts w:ascii="Arial" w:hAnsi="Arial" w:cs="Arial"/>
          <w:color w:val="000000" w:themeColor="text1"/>
          <w:sz w:val="24"/>
          <w:szCs w:val="24"/>
        </w:rPr>
        <w:t xml:space="preserve">were </w:t>
      </w:r>
      <w:r w:rsidRPr="00EE358F">
        <w:rPr>
          <w:rFonts w:ascii="Arial" w:hAnsi="Arial" w:cs="Arial"/>
          <w:color w:val="000000" w:themeColor="text1"/>
          <w:sz w:val="24"/>
          <w:szCs w:val="24"/>
          <w:shd w:val="clear" w:color="auto" w:fill="FFFFFF"/>
        </w:rPr>
        <w:t>housed</w:t>
      </w:r>
      <w:proofErr w:type="gramEnd"/>
      <w:r w:rsidRPr="00EE358F">
        <w:rPr>
          <w:rFonts w:ascii="Arial" w:hAnsi="Arial" w:cs="Arial"/>
          <w:color w:val="000000" w:themeColor="text1"/>
          <w:sz w:val="24"/>
          <w:szCs w:val="24"/>
          <w:shd w:val="clear" w:color="auto" w:fill="FFFFFF"/>
        </w:rPr>
        <w:t xml:space="preserve"> at 22</w:t>
      </w:r>
      <w:r w:rsidRPr="00EE358F">
        <w:rPr>
          <w:rFonts w:ascii="Arial" w:hAnsi="Arial" w:cs="Arial"/>
          <w:color w:val="000000" w:themeColor="text1"/>
          <w:sz w:val="24"/>
          <w:szCs w:val="24"/>
          <w:shd w:val="clear" w:color="auto" w:fill="FFFFFF"/>
          <w:vertAlign w:val="superscript"/>
        </w:rPr>
        <w:t>o</w:t>
      </w:r>
      <w:r w:rsidRPr="00EE358F">
        <w:rPr>
          <w:rFonts w:ascii="Arial" w:hAnsi="Arial" w:cs="Arial"/>
          <w:color w:val="000000" w:themeColor="text1"/>
          <w:sz w:val="24"/>
          <w:szCs w:val="24"/>
          <w:shd w:val="clear" w:color="auto" w:fill="FFFFFF"/>
        </w:rPr>
        <w:t>C with a 12-hour light/dark cycle and free access to ad libitum chow diet food and water.</w:t>
      </w:r>
    </w:p>
    <w:p w:rsidR="00EE358F" w:rsidRPr="00EE358F" w:rsidRDefault="00EE358F" w:rsidP="00EE358F">
      <w:pPr>
        <w:autoSpaceDE w:val="0"/>
        <w:autoSpaceDN w:val="0"/>
        <w:adjustRightInd w:val="0"/>
        <w:spacing w:line="240" w:lineRule="auto"/>
        <w:jc w:val="both"/>
        <w:outlineLvl w:val="0"/>
        <w:rPr>
          <w:rFonts w:ascii="Arial" w:hAnsi="Arial" w:cs="Arial"/>
          <w:color w:val="000000" w:themeColor="text1"/>
          <w:sz w:val="24"/>
          <w:szCs w:val="24"/>
          <w:u w:val="single"/>
        </w:rPr>
      </w:pPr>
      <w:r w:rsidRPr="00EE358F">
        <w:rPr>
          <w:rFonts w:ascii="Arial" w:hAnsi="Arial" w:cs="Arial"/>
          <w:color w:val="000000" w:themeColor="text1"/>
          <w:sz w:val="24"/>
          <w:szCs w:val="24"/>
        </w:rPr>
        <w:t xml:space="preserve">Mice </w:t>
      </w:r>
      <w:proofErr w:type="gramStart"/>
      <w:r w:rsidRPr="00EE358F">
        <w:rPr>
          <w:rFonts w:ascii="Arial" w:hAnsi="Arial" w:cs="Arial"/>
          <w:color w:val="000000" w:themeColor="text1"/>
          <w:sz w:val="24"/>
          <w:szCs w:val="24"/>
        </w:rPr>
        <w:t>were anesthetized</w:t>
      </w:r>
      <w:proofErr w:type="gramEnd"/>
      <w:r w:rsidRPr="00EE358F">
        <w:rPr>
          <w:rFonts w:ascii="Arial" w:hAnsi="Arial" w:cs="Arial"/>
          <w:color w:val="000000" w:themeColor="text1"/>
          <w:sz w:val="24"/>
          <w:szCs w:val="24"/>
        </w:rPr>
        <w:t xml:space="preserve"> (using a combination of </w:t>
      </w:r>
      <w:proofErr w:type="spellStart"/>
      <w:r w:rsidRPr="00EE358F">
        <w:rPr>
          <w:rFonts w:ascii="Arial" w:hAnsi="Arial" w:cs="Arial"/>
          <w:color w:val="000000" w:themeColor="text1"/>
          <w:sz w:val="24"/>
          <w:szCs w:val="24"/>
        </w:rPr>
        <w:t>xylazine</w:t>
      </w:r>
      <w:proofErr w:type="spellEnd"/>
      <w:r w:rsidRPr="00EE358F">
        <w:rPr>
          <w:rFonts w:ascii="Arial" w:hAnsi="Arial" w:cs="Arial"/>
          <w:color w:val="000000" w:themeColor="text1"/>
          <w:sz w:val="24"/>
          <w:szCs w:val="24"/>
        </w:rPr>
        <w:t xml:space="preserve"> (80mg/kg) and ketamine (10mg/kg)) to allow removal of </w:t>
      </w:r>
      <w:r w:rsidRPr="00EE358F">
        <w:rPr>
          <w:rFonts w:ascii="Arial" w:hAnsi="Arial" w:cs="Arial"/>
          <w:i/>
          <w:iCs/>
          <w:color w:val="000000" w:themeColor="text1"/>
          <w:sz w:val="24"/>
          <w:szCs w:val="24"/>
        </w:rPr>
        <w:t>soleus</w:t>
      </w:r>
      <w:r w:rsidRPr="00EE358F">
        <w:rPr>
          <w:rFonts w:ascii="Arial" w:hAnsi="Arial" w:cs="Arial"/>
          <w:color w:val="000000" w:themeColor="text1"/>
          <w:sz w:val="24"/>
          <w:szCs w:val="24"/>
        </w:rPr>
        <w:t xml:space="preserve"> and </w:t>
      </w:r>
      <w:r w:rsidRPr="00EE358F">
        <w:rPr>
          <w:rFonts w:ascii="Arial" w:hAnsi="Arial" w:cs="Arial"/>
          <w:i/>
          <w:iCs/>
          <w:color w:val="000000" w:themeColor="text1"/>
          <w:sz w:val="24"/>
          <w:szCs w:val="24"/>
        </w:rPr>
        <w:t xml:space="preserve">extensor </w:t>
      </w:r>
      <w:proofErr w:type="spellStart"/>
      <w:r w:rsidRPr="00EE358F">
        <w:rPr>
          <w:rFonts w:ascii="Arial" w:hAnsi="Arial" w:cs="Arial"/>
          <w:i/>
          <w:iCs/>
          <w:color w:val="000000" w:themeColor="text1"/>
          <w:sz w:val="24"/>
          <w:szCs w:val="24"/>
        </w:rPr>
        <w:t>digitorum</w:t>
      </w:r>
      <w:proofErr w:type="spellEnd"/>
      <w:r w:rsidRPr="00EE358F">
        <w:rPr>
          <w:rFonts w:ascii="Arial" w:hAnsi="Arial" w:cs="Arial"/>
          <w:i/>
          <w:iCs/>
          <w:color w:val="000000" w:themeColor="text1"/>
          <w:sz w:val="24"/>
          <w:szCs w:val="24"/>
        </w:rPr>
        <w:t xml:space="preserve"> longus</w:t>
      </w:r>
      <w:r w:rsidRPr="00EE358F">
        <w:rPr>
          <w:rFonts w:ascii="Arial" w:hAnsi="Arial" w:cs="Arial"/>
          <w:color w:val="000000" w:themeColor="text1"/>
          <w:sz w:val="24"/>
          <w:szCs w:val="24"/>
        </w:rPr>
        <w:t xml:space="preserve"> (EDL) muscles. Upon removal, muscles </w:t>
      </w:r>
      <w:proofErr w:type="gramStart"/>
      <w:r w:rsidRPr="00EE358F">
        <w:rPr>
          <w:rFonts w:ascii="Arial" w:hAnsi="Arial" w:cs="Arial"/>
          <w:color w:val="000000" w:themeColor="text1"/>
          <w:sz w:val="24"/>
          <w:szCs w:val="24"/>
        </w:rPr>
        <w:t>were incubated</w:t>
      </w:r>
      <w:proofErr w:type="gramEnd"/>
      <w:r w:rsidRPr="00EE358F">
        <w:rPr>
          <w:rFonts w:ascii="Arial" w:hAnsi="Arial" w:cs="Arial"/>
          <w:color w:val="000000" w:themeColor="text1"/>
          <w:sz w:val="24"/>
          <w:szCs w:val="24"/>
        </w:rPr>
        <w:t xml:space="preserve"> at 22</w:t>
      </w:r>
      <w:r w:rsidRPr="00EE358F">
        <w:rPr>
          <w:rFonts w:ascii="Arial" w:hAnsi="Arial" w:cs="Arial"/>
          <w:color w:val="000000" w:themeColor="text1"/>
          <w:sz w:val="24"/>
          <w:szCs w:val="24"/>
          <w:vertAlign w:val="superscript"/>
        </w:rPr>
        <w:t xml:space="preserve"> </w:t>
      </w:r>
      <w:proofErr w:type="spellStart"/>
      <w:r w:rsidRPr="00EE358F">
        <w:rPr>
          <w:rFonts w:ascii="Arial" w:hAnsi="Arial" w:cs="Arial"/>
          <w:color w:val="000000" w:themeColor="text1"/>
          <w:sz w:val="24"/>
          <w:szCs w:val="24"/>
          <w:vertAlign w:val="superscript"/>
        </w:rPr>
        <w:t>o</w:t>
      </w:r>
      <w:r w:rsidRPr="00EE358F">
        <w:rPr>
          <w:rFonts w:ascii="Arial" w:hAnsi="Arial" w:cs="Arial"/>
          <w:color w:val="000000" w:themeColor="text1"/>
          <w:sz w:val="24"/>
          <w:szCs w:val="24"/>
        </w:rPr>
        <w:t>C</w:t>
      </w:r>
      <w:proofErr w:type="spellEnd"/>
      <w:r w:rsidRPr="00EE358F">
        <w:rPr>
          <w:rFonts w:ascii="Arial" w:hAnsi="Arial" w:cs="Arial"/>
          <w:color w:val="000000" w:themeColor="text1"/>
          <w:sz w:val="24"/>
          <w:szCs w:val="24"/>
        </w:rPr>
        <w:t xml:space="preserve"> in Ringer/MEM solution gas equilibrated with 95/5% O</w:t>
      </w:r>
      <w:r w:rsidRPr="00EE358F">
        <w:rPr>
          <w:rFonts w:ascii="Arial" w:hAnsi="Arial" w:cs="Arial"/>
          <w:color w:val="000000" w:themeColor="text1"/>
          <w:sz w:val="24"/>
          <w:szCs w:val="24"/>
          <w:vertAlign w:val="subscript"/>
        </w:rPr>
        <w:t>2</w:t>
      </w:r>
      <w:r w:rsidRPr="00EE358F">
        <w:rPr>
          <w:rFonts w:ascii="Arial" w:hAnsi="Arial" w:cs="Arial"/>
          <w:color w:val="000000" w:themeColor="text1"/>
          <w:sz w:val="24"/>
          <w:szCs w:val="24"/>
        </w:rPr>
        <w:t>/CO</w:t>
      </w:r>
      <w:r w:rsidRPr="00EE358F">
        <w:rPr>
          <w:rFonts w:ascii="Arial" w:hAnsi="Arial" w:cs="Arial"/>
          <w:color w:val="000000" w:themeColor="text1"/>
          <w:sz w:val="24"/>
          <w:szCs w:val="24"/>
          <w:vertAlign w:val="subscript"/>
        </w:rPr>
        <w:t>2</w:t>
      </w:r>
      <w:r w:rsidRPr="00EE358F">
        <w:rPr>
          <w:rFonts w:ascii="Arial" w:hAnsi="Arial" w:cs="Arial"/>
          <w:color w:val="000000" w:themeColor="text1"/>
          <w:sz w:val="24"/>
          <w:szCs w:val="24"/>
        </w:rPr>
        <w:t xml:space="preserve"> with appropriate </w:t>
      </w:r>
      <w:r w:rsidRPr="00EE358F">
        <w:rPr>
          <w:rFonts w:ascii="Arial" w:hAnsi="Arial" w:cs="Arial"/>
          <w:color w:val="000000" w:themeColor="text1"/>
          <w:sz w:val="24"/>
          <w:szCs w:val="24"/>
          <w:shd w:val="clear" w:color="auto" w:fill="FFFFFF"/>
          <w:vertAlign w:val="superscript"/>
        </w:rPr>
        <w:t>13</w:t>
      </w:r>
      <w:r w:rsidRPr="00EE358F">
        <w:rPr>
          <w:rFonts w:ascii="Arial" w:hAnsi="Arial" w:cs="Arial"/>
          <w:color w:val="000000" w:themeColor="text1"/>
          <w:sz w:val="24"/>
          <w:szCs w:val="24"/>
          <w:shd w:val="clear" w:color="auto" w:fill="FFFFFF"/>
        </w:rPr>
        <w:t>C</w:t>
      </w:r>
      <w:r w:rsidRPr="00EE358F">
        <w:rPr>
          <w:rFonts w:ascii="Arial" w:hAnsi="Arial" w:cs="Arial"/>
          <w:color w:val="000000" w:themeColor="text1"/>
          <w:sz w:val="24"/>
          <w:szCs w:val="24"/>
        </w:rPr>
        <w:t xml:space="preserve"> labeled substrates in a perfusion chamber routinely used for isolated muscle mechanics for 30 minutes. </w:t>
      </w:r>
      <w:r w:rsidRPr="00EE358F">
        <w:rPr>
          <w:rFonts w:ascii="Arial" w:hAnsi="Arial" w:cs="Arial"/>
          <w:color w:val="000000" w:themeColor="text1"/>
          <w:sz w:val="24"/>
          <w:szCs w:val="24"/>
          <w:shd w:val="clear" w:color="auto" w:fill="FFFFFF"/>
        </w:rPr>
        <w:t xml:space="preserve">These included the following: 5.5 </w:t>
      </w:r>
      <w:proofErr w:type="spellStart"/>
      <w:r w:rsidRPr="00EE358F">
        <w:rPr>
          <w:rFonts w:ascii="Arial" w:hAnsi="Arial" w:cs="Arial"/>
          <w:color w:val="000000" w:themeColor="text1"/>
          <w:sz w:val="24"/>
          <w:szCs w:val="24"/>
          <w:shd w:val="clear" w:color="auto" w:fill="FFFFFF"/>
        </w:rPr>
        <w:t>mM</w:t>
      </w:r>
      <w:proofErr w:type="spellEnd"/>
      <w:r w:rsidRPr="00EE358F">
        <w:rPr>
          <w:rFonts w:ascii="Arial" w:hAnsi="Arial" w:cs="Arial"/>
          <w:color w:val="000000" w:themeColor="text1"/>
          <w:sz w:val="24"/>
          <w:szCs w:val="24"/>
          <w:shd w:val="clear" w:color="auto" w:fill="FFFFFF"/>
        </w:rPr>
        <w:t xml:space="preserve"> [U-</w:t>
      </w:r>
      <w:r w:rsidRPr="00EE358F">
        <w:rPr>
          <w:rFonts w:ascii="Arial" w:hAnsi="Arial" w:cs="Arial"/>
          <w:color w:val="000000" w:themeColor="text1"/>
          <w:sz w:val="24"/>
          <w:szCs w:val="24"/>
          <w:shd w:val="clear" w:color="auto" w:fill="FFFFFF"/>
          <w:vertAlign w:val="superscript"/>
        </w:rPr>
        <w:t>13</w:t>
      </w:r>
      <w:r w:rsidRPr="00EE358F">
        <w:rPr>
          <w:rFonts w:ascii="Arial" w:hAnsi="Arial" w:cs="Arial"/>
          <w:color w:val="000000" w:themeColor="text1"/>
          <w:sz w:val="24"/>
          <w:szCs w:val="24"/>
          <w:shd w:val="clear" w:color="auto" w:fill="FFFFFF"/>
        </w:rPr>
        <w:t>C</w:t>
      </w:r>
      <w:r w:rsidRPr="00EE358F">
        <w:rPr>
          <w:rFonts w:ascii="Arial" w:hAnsi="Arial" w:cs="Arial"/>
          <w:color w:val="000000" w:themeColor="text1"/>
          <w:sz w:val="24"/>
          <w:szCs w:val="24"/>
          <w:shd w:val="clear" w:color="auto" w:fill="FFFFFF"/>
          <w:vertAlign w:val="subscript"/>
        </w:rPr>
        <w:t>6</w:t>
      </w:r>
      <w:r w:rsidRPr="00EE358F">
        <w:rPr>
          <w:rFonts w:ascii="Arial" w:hAnsi="Arial" w:cs="Arial"/>
          <w:color w:val="000000" w:themeColor="text1"/>
          <w:sz w:val="24"/>
          <w:szCs w:val="24"/>
          <w:shd w:val="clear" w:color="auto" w:fill="FFFFFF"/>
        </w:rPr>
        <w:t xml:space="preserve">] glucose; 5.5 </w:t>
      </w:r>
      <w:proofErr w:type="spellStart"/>
      <w:r w:rsidRPr="00EE358F">
        <w:rPr>
          <w:rFonts w:ascii="Arial" w:hAnsi="Arial" w:cs="Arial"/>
          <w:color w:val="000000" w:themeColor="text1"/>
          <w:sz w:val="24"/>
          <w:szCs w:val="24"/>
          <w:shd w:val="clear" w:color="auto" w:fill="FFFFFF"/>
        </w:rPr>
        <w:t>mM</w:t>
      </w:r>
      <w:proofErr w:type="spellEnd"/>
      <w:r w:rsidRPr="00EE358F">
        <w:rPr>
          <w:rFonts w:ascii="Arial" w:hAnsi="Arial" w:cs="Arial"/>
          <w:color w:val="000000" w:themeColor="text1"/>
          <w:sz w:val="24"/>
          <w:szCs w:val="24"/>
          <w:shd w:val="clear" w:color="auto" w:fill="FFFFFF"/>
        </w:rPr>
        <w:t xml:space="preserve"> [U-</w:t>
      </w:r>
      <w:r w:rsidRPr="00EE358F">
        <w:rPr>
          <w:rFonts w:ascii="Arial" w:hAnsi="Arial" w:cs="Arial"/>
          <w:color w:val="000000" w:themeColor="text1"/>
          <w:sz w:val="24"/>
          <w:szCs w:val="24"/>
          <w:shd w:val="clear" w:color="auto" w:fill="FFFFFF"/>
          <w:vertAlign w:val="superscript"/>
        </w:rPr>
        <w:t>13</w:t>
      </w:r>
      <w:r w:rsidRPr="00EE358F">
        <w:rPr>
          <w:rFonts w:ascii="Arial" w:hAnsi="Arial" w:cs="Arial"/>
          <w:color w:val="000000" w:themeColor="text1"/>
          <w:sz w:val="24"/>
          <w:szCs w:val="24"/>
          <w:shd w:val="clear" w:color="auto" w:fill="FFFFFF"/>
        </w:rPr>
        <w:t>C</w:t>
      </w:r>
      <w:r w:rsidRPr="00EE358F">
        <w:rPr>
          <w:rFonts w:ascii="Arial" w:hAnsi="Arial" w:cs="Arial"/>
          <w:color w:val="000000" w:themeColor="text1"/>
          <w:sz w:val="24"/>
          <w:szCs w:val="24"/>
          <w:shd w:val="clear" w:color="auto" w:fill="FFFFFF"/>
          <w:vertAlign w:val="subscript"/>
        </w:rPr>
        <w:t>3</w:t>
      </w:r>
      <w:r w:rsidRPr="00EE358F">
        <w:rPr>
          <w:rFonts w:ascii="Arial" w:hAnsi="Arial" w:cs="Arial"/>
          <w:color w:val="000000" w:themeColor="text1"/>
          <w:sz w:val="24"/>
          <w:szCs w:val="24"/>
          <w:shd w:val="clear" w:color="auto" w:fill="FFFFFF"/>
        </w:rPr>
        <w:t xml:space="preserve">] pyruvate, or 16.5 </w:t>
      </w:r>
      <w:proofErr w:type="spellStart"/>
      <w:r w:rsidRPr="00EE358F">
        <w:rPr>
          <w:rFonts w:ascii="Arial" w:hAnsi="Arial" w:cs="Arial"/>
          <w:color w:val="000000" w:themeColor="text1"/>
          <w:sz w:val="24"/>
          <w:szCs w:val="24"/>
          <w:shd w:val="clear" w:color="auto" w:fill="FFFFFF"/>
        </w:rPr>
        <w:t>mM</w:t>
      </w:r>
      <w:proofErr w:type="spellEnd"/>
      <w:r w:rsidRPr="00EE358F">
        <w:rPr>
          <w:rFonts w:ascii="Arial" w:hAnsi="Arial" w:cs="Arial"/>
          <w:color w:val="000000" w:themeColor="text1"/>
          <w:sz w:val="24"/>
          <w:szCs w:val="24"/>
          <w:shd w:val="clear" w:color="auto" w:fill="FFFFFF"/>
        </w:rPr>
        <w:t xml:space="preserve"> [</w:t>
      </w:r>
      <w:r w:rsidRPr="00EE358F">
        <w:rPr>
          <w:rFonts w:ascii="Arial" w:hAnsi="Arial" w:cs="Arial"/>
          <w:color w:val="000000" w:themeColor="text1"/>
          <w:sz w:val="24"/>
          <w:szCs w:val="24"/>
          <w:shd w:val="clear" w:color="auto" w:fill="FFFFFF"/>
          <w:vertAlign w:val="superscript"/>
        </w:rPr>
        <w:t>13</w:t>
      </w:r>
      <w:r w:rsidRPr="00EE358F">
        <w:rPr>
          <w:rFonts w:ascii="Arial" w:hAnsi="Arial" w:cs="Arial"/>
          <w:color w:val="000000" w:themeColor="text1"/>
          <w:sz w:val="24"/>
          <w:szCs w:val="24"/>
          <w:shd w:val="clear" w:color="auto" w:fill="FFFFFF"/>
        </w:rPr>
        <w:t>C</w:t>
      </w:r>
      <w:r w:rsidRPr="00EE358F">
        <w:rPr>
          <w:rFonts w:ascii="Arial" w:hAnsi="Arial" w:cs="Arial"/>
          <w:color w:val="000000" w:themeColor="text1"/>
          <w:sz w:val="24"/>
          <w:szCs w:val="24"/>
          <w:shd w:val="clear" w:color="auto" w:fill="FFFFFF"/>
          <w:vertAlign w:val="subscript"/>
        </w:rPr>
        <w:t>2</w:t>
      </w:r>
      <w:r w:rsidRPr="00EE358F">
        <w:rPr>
          <w:rFonts w:ascii="Arial" w:hAnsi="Arial" w:cs="Arial"/>
          <w:color w:val="000000" w:themeColor="text1"/>
          <w:sz w:val="24"/>
          <w:szCs w:val="24"/>
          <w:shd w:val="clear" w:color="auto" w:fill="FFFFFF"/>
        </w:rPr>
        <w:t xml:space="preserve">] labeled Na-acetate.  Following incubation, muscles </w:t>
      </w:r>
      <w:proofErr w:type="gramStart"/>
      <w:r w:rsidRPr="00EE358F">
        <w:rPr>
          <w:rFonts w:ascii="Arial" w:hAnsi="Arial" w:cs="Arial"/>
          <w:color w:val="000000" w:themeColor="text1"/>
          <w:sz w:val="24"/>
          <w:szCs w:val="24"/>
          <w:shd w:val="clear" w:color="auto" w:fill="FFFFFF"/>
        </w:rPr>
        <w:t>were quickly removed, blotted, and then rapidly frozen in liquid nitrogen for subsequent NMR analysis</w:t>
      </w:r>
      <w:proofErr w:type="gramEnd"/>
      <w:r w:rsidRPr="00EE358F">
        <w:rPr>
          <w:rFonts w:ascii="Arial" w:hAnsi="Arial" w:cs="Arial"/>
          <w:color w:val="000000" w:themeColor="text1"/>
          <w:sz w:val="24"/>
          <w:szCs w:val="24"/>
          <w:shd w:val="clear" w:color="auto" w:fill="FFFFFF"/>
        </w:rPr>
        <w:t>. N=</w:t>
      </w:r>
      <w:proofErr w:type="gramStart"/>
      <w:r w:rsidRPr="00EE358F">
        <w:rPr>
          <w:rFonts w:ascii="Arial" w:hAnsi="Arial" w:cs="Arial"/>
          <w:color w:val="000000" w:themeColor="text1"/>
          <w:sz w:val="24"/>
          <w:szCs w:val="24"/>
          <w:shd w:val="clear" w:color="auto" w:fill="FFFFFF"/>
        </w:rPr>
        <w:t>4</w:t>
      </w:r>
      <w:proofErr w:type="gramEnd"/>
      <w:r w:rsidRPr="00EE358F">
        <w:rPr>
          <w:rFonts w:ascii="Arial" w:hAnsi="Arial" w:cs="Arial"/>
          <w:color w:val="000000" w:themeColor="text1"/>
          <w:sz w:val="24"/>
          <w:szCs w:val="24"/>
          <w:shd w:val="clear" w:color="auto" w:fill="FFFFFF"/>
        </w:rPr>
        <w:t xml:space="preserve"> muscles were pooled into a single biological replicate of 30-50 mg tissue to afford detectable levels of substrates in the NMR analysis. </w:t>
      </w:r>
    </w:p>
    <w:p w:rsidR="00EE358F" w:rsidRPr="00EE358F" w:rsidRDefault="000E3B3E" w:rsidP="00EE358F">
      <w:pPr>
        <w:autoSpaceDE w:val="0"/>
        <w:autoSpaceDN w:val="0"/>
        <w:adjustRightInd w:val="0"/>
        <w:spacing w:line="240" w:lineRule="auto"/>
        <w:jc w:val="both"/>
        <w:outlineLvl w:val="0"/>
        <w:rPr>
          <w:rFonts w:ascii="Arial" w:hAnsi="Arial" w:cs="Arial"/>
          <w:color w:val="000000" w:themeColor="text1"/>
          <w:sz w:val="24"/>
          <w:szCs w:val="24"/>
          <w:u w:val="single"/>
        </w:rPr>
      </w:pPr>
      <w:r w:rsidRPr="00EE358F">
        <w:rPr>
          <w:rFonts w:ascii="Arial" w:hAnsi="Arial" w:cs="Arial"/>
          <w:sz w:val="24"/>
          <w:szCs w:val="24"/>
        </w:rPr>
        <w:t>To extract metabolites</w:t>
      </w:r>
      <w:r w:rsidR="000E6229" w:rsidRPr="00EE358F">
        <w:rPr>
          <w:rFonts w:ascii="Arial" w:hAnsi="Arial" w:cs="Arial"/>
          <w:sz w:val="24"/>
          <w:szCs w:val="24"/>
        </w:rPr>
        <w:t xml:space="preserve">, </w:t>
      </w:r>
      <w:r w:rsidR="00EE358F" w:rsidRPr="00EE358F">
        <w:rPr>
          <w:rFonts w:ascii="Arial" w:hAnsi="Arial" w:cs="Arial"/>
          <w:sz w:val="24"/>
          <w:szCs w:val="24"/>
        </w:rPr>
        <w:t xml:space="preserve">either </w:t>
      </w:r>
      <w:proofErr w:type="spellStart"/>
      <w:r w:rsidR="00EE358F" w:rsidRPr="00EE358F">
        <w:rPr>
          <w:rFonts w:ascii="Arial" w:hAnsi="Arial" w:cs="Arial"/>
          <w:sz w:val="24"/>
          <w:szCs w:val="24"/>
        </w:rPr>
        <w:t>Perchloric</w:t>
      </w:r>
      <w:proofErr w:type="spellEnd"/>
      <w:r w:rsidR="00EE358F" w:rsidRPr="00EE358F">
        <w:rPr>
          <w:rFonts w:ascii="Arial" w:hAnsi="Arial" w:cs="Arial"/>
          <w:sz w:val="24"/>
          <w:szCs w:val="24"/>
        </w:rPr>
        <w:t xml:space="preserve"> acid extraction or </w:t>
      </w:r>
      <w:proofErr w:type="spellStart"/>
      <w:r w:rsidR="00EE358F" w:rsidRPr="00EE358F">
        <w:rPr>
          <w:rFonts w:ascii="Arial" w:hAnsi="Arial" w:cs="Arial"/>
          <w:sz w:val="24"/>
          <w:szCs w:val="24"/>
        </w:rPr>
        <w:t>acetonitrile</w:t>
      </w:r>
      <w:proofErr w:type="gramStart"/>
      <w:r w:rsidR="00EE358F" w:rsidRPr="00EE358F">
        <w:rPr>
          <w:rFonts w:ascii="Arial" w:hAnsi="Arial" w:cs="Arial"/>
          <w:sz w:val="24"/>
          <w:szCs w:val="24"/>
        </w:rPr>
        <w:t>:isopropanol:water</w:t>
      </w:r>
      <w:proofErr w:type="spellEnd"/>
      <w:proofErr w:type="gramEnd"/>
      <w:r w:rsidR="00EE358F" w:rsidRPr="00EE358F">
        <w:rPr>
          <w:rFonts w:ascii="Arial" w:hAnsi="Arial" w:cs="Arial"/>
          <w:sz w:val="24"/>
          <w:szCs w:val="24"/>
        </w:rPr>
        <w:t xml:space="preserve"> (3:3:2) </w:t>
      </w:r>
      <w:proofErr w:type="spellStart"/>
      <w:r w:rsidR="00EE358F" w:rsidRPr="00EE358F">
        <w:rPr>
          <w:rFonts w:ascii="Arial" w:hAnsi="Arial" w:cs="Arial"/>
          <w:sz w:val="24"/>
          <w:szCs w:val="24"/>
        </w:rPr>
        <w:t>vol:vol:vol</w:t>
      </w:r>
      <w:proofErr w:type="spellEnd"/>
      <w:r w:rsidR="00EE358F" w:rsidRPr="00EE358F">
        <w:rPr>
          <w:rFonts w:ascii="Arial" w:hAnsi="Arial" w:cs="Arial"/>
          <w:sz w:val="24"/>
          <w:szCs w:val="24"/>
        </w:rPr>
        <w:t xml:space="preserve"> extraction was performed for all samples. </w:t>
      </w:r>
      <w:r w:rsidR="00EE358F" w:rsidRPr="00EE358F">
        <w:rPr>
          <w:rFonts w:ascii="Arial" w:hAnsi="Arial" w:cs="Arial"/>
          <w:color w:val="000000" w:themeColor="text1"/>
          <w:sz w:val="24"/>
          <w:szCs w:val="24"/>
        </w:rPr>
        <w:t xml:space="preserve">Each NMR sample consisted of 50 </w:t>
      </w:r>
      <w:proofErr w:type="spellStart"/>
      <w:r w:rsidR="00EE358F" w:rsidRPr="00EE358F">
        <w:rPr>
          <w:rFonts w:ascii="Arial" w:hAnsi="Arial" w:cs="Arial"/>
          <w:color w:val="000000" w:themeColor="text1"/>
          <w:sz w:val="24"/>
          <w:szCs w:val="24"/>
        </w:rPr>
        <w:t>mM</w:t>
      </w:r>
      <w:proofErr w:type="spellEnd"/>
      <w:r w:rsidR="00EE358F" w:rsidRPr="00EE358F">
        <w:rPr>
          <w:rFonts w:ascii="Arial" w:hAnsi="Arial" w:cs="Arial"/>
          <w:color w:val="000000" w:themeColor="text1"/>
          <w:sz w:val="24"/>
          <w:szCs w:val="24"/>
        </w:rPr>
        <w:t xml:space="preserve"> phosphate buffer (pH 7), 2 </w:t>
      </w:r>
      <w:proofErr w:type="spellStart"/>
      <w:r w:rsidR="00EE358F" w:rsidRPr="00EE358F">
        <w:rPr>
          <w:rFonts w:ascii="Arial" w:hAnsi="Arial" w:cs="Arial"/>
          <w:color w:val="000000" w:themeColor="text1"/>
          <w:sz w:val="24"/>
          <w:szCs w:val="24"/>
        </w:rPr>
        <w:t>mM</w:t>
      </w:r>
      <w:proofErr w:type="spellEnd"/>
      <w:r w:rsidR="00EE358F" w:rsidRPr="00EE358F">
        <w:rPr>
          <w:rFonts w:ascii="Arial" w:hAnsi="Arial" w:cs="Arial"/>
          <w:color w:val="000000" w:themeColor="text1"/>
          <w:sz w:val="24"/>
          <w:szCs w:val="24"/>
        </w:rPr>
        <w:t xml:space="preserve"> EDTA, </w:t>
      </w:r>
      <w:proofErr w:type="gramStart"/>
      <w:r w:rsidR="00EE358F" w:rsidRPr="00EE358F">
        <w:rPr>
          <w:rFonts w:ascii="Arial" w:hAnsi="Arial" w:cs="Arial"/>
          <w:color w:val="000000" w:themeColor="text1"/>
          <w:sz w:val="24"/>
          <w:szCs w:val="24"/>
        </w:rPr>
        <w:t>0.02</w:t>
      </w:r>
      <w:proofErr w:type="gramEnd"/>
      <w:r w:rsidR="00EE358F" w:rsidRPr="00EE358F">
        <w:rPr>
          <w:rFonts w:ascii="Arial" w:hAnsi="Arial" w:cs="Arial"/>
          <w:color w:val="000000" w:themeColor="text1"/>
          <w:sz w:val="24"/>
          <w:szCs w:val="24"/>
        </w:rPr>
        <w:t>% of NaN</w:t>
      </w:r>
      <w:r w:rsidR="00EE358F" w:rsidRPr="00EE358F">
        <w:rPr>
          <w:rFonts w:ascii="Arial" w:hAnsi="Arial" w:cs="Arial"/>
          <w:color w:val="000000" w:themeColor="text1"/>
          <w:sz w:val="24"/>
          <w:szCs w:val="24"/>
          <w:vertAlign w:val="subscript"/>
        </w:rPr>
        <w:t>3</w:t>
      </w:r>
      <w:r w:rsidR="00EE358F" w:rsidRPr="00EE358F">
        <w:rPr>
          <w:rFonts w:ascii="Arial" w:hAnsi="Arial" w:cs="Arial"/>
          <w:color w:val="000000" w:themeColor="text1"/>
          <w:sz w:val="24"/>
          <w:szCs w:val="24"/>
        </w:rPr>
        <w:t xml:space="preserve"> with 0.5 </w:t>
      </w:r>
      <w:proofErr w:type="spellStart"/>
      <w:r w:rsidR="00EE358F" w:rsidRPr="00EE358F">
        <w:rPr>
          <w:rFonts w:ascii="Arial" w:hAnsi="Arial" w:cs="Arial"/>
          <w:color w:val="000000" w:themeColor="text1"/>
          <w:sz w:val="24"/>
          <w:szCs w:val="24"/>
        </w:rPr>
        <w:t>mM</w:t>
      </w:r>
      <w:proofErr w:type="spellEnd"/>
      <w:r w:rsidR="00EE358F" w:rsidRPr="00EE358F">
        <w:rPr>
          <w:rFonts w:ascii="Arial" w:hAnsi="Arial" w:cs="Arial"/>
          <w:color w:val="000000" w:themeColor="text1"/>
          <w:sz w:val="24"/>
          <w:szCs w:val="24"/>
        </w:rPr>
        <w:t xml:space="preserve"> of DSS as a standard internal reference in deuterated environment. </w:t>
      </w:r>
      <w:r w:rsidR="00EE358F" w:rsidRPr="00EE358F">
        <w:rPr>
          <w:rFonts w:ascii="Arial" w:hAnsi="Arial" w:cs="Arial"/>
          <w:color w:val="000000" w:themeColor="text1"/>
          <w:sz w:val="24"/>
          <w:szCs w:val="24"/>
          <w:vertAlign w:val="superscript"/>
        </w:rPr>
        <w:t>1</w:t>
      </w:r>
      <w:r w:rsidR="00EE358F" w:rsidRPr="00EE358F">
        <w:rPr>
          <w:rFonts w:ascii="Arial" w:hAnsi="Arial" w:cs="Arial"/>
          <w:color w:val="000000" w:themeColor="text1"/>
          <w:sz w:val="24"/>
          <w:szCs w:val="24"/>
        </w:rPr>
        <w:t>H NMR spectra were taken at 25</w:t>
      </w:r>
      <w:r w:rsidR="00EE358F" w:rsidRPr="00EE358F">
        <w:rPr>
          <w:rFonts w:ascii="Arial" w:hAnsi="Arial" w:cs="Arial"/>
          <w:color w:val="000000" w:themeColor="text1"/>
          <w:sz w:val="24"/>
          <w:szCs w:val="24"/>
          <w:vertAlign w:val="superscript"/>
        </w:rPr>
        <w:t>o</w:t>
      </w:r>
      <w:r w:rsidR="00EE358F" w:rsidRPr="00EE358F">
        <w:rPr>
          <w:rFonts w:ascii="Arial" w:hAnsi="Arial" w:cs="Arial"/>
          <w:color w:val="000000" w:themeColor="text1"/>
          <w:sz w:val="24"/>
          <w:szCs w:val="24"/>
        </w:rPr>
        <w:t xml:space="preserve">C using a 600 MHz Bruker </w:t>
      </w:r>
      <w:proofErr w:type="spellStart"/>
      <w:r w:rsidR="00EE358F" w:rsidRPr="00EE358F">
        <w:rPr>
          <w:rFonts w:ascii="Arial" w:hAnsi="Arial" w:cs="Arial"/>
          <w:color w:val="000000" w:themeColor="text1"/>
          <w:sz w:val="24"/>
          <w:szCs w:val="24"/>
        </w:rPr>
        <w:t>Avance</w:t>
      </w:r>
      <w:proofErr w:type="spellEnd"/>
      <w:r w:rsidR="00EE358F" w:rsidRPr="00EE358F">
        <w:rPr>
          <w:rFonts w:ascii="Arial" w:hAnsi="Arial" w:cs="Arial"/>
          <w:color w:val="000000" w:themeColor="text1"/>
          <w:sz w:val="24"/>
          <w:szCs w:val="24"/>
        </w:rPr>
        <w:t xml:space="preserve"> II Console equipped with a TCI </w:t>
      </w:r>
      <w:proofErr w:type="spellStart"/>
      <w:r w:rsidR="00EE358F" w:rsidRPr="00EE358F">
        <w:rPr>
          <w:rFonts w:ascii="Arial" w:hAnsi="Arial" w:cs="Arial"/>
          <w:color w:val="000000" w:themeColor="text1"/>
          <w:sz w:val="24"/>
          <w:szCs w:val="24"/>
        </w:rPr>
        <w:t>CryoProbe</w:t>
      </w:r>
      <w:proofErr w:type="spellEnd"/>
      <w:r w:rsidR="00EE358F" w:rsidRPr="00EE358F">
        <w:rPr>
          <w:rFonts w:ascii="Arial" w:hAnsi="Arial" w:cs="Arial"/>
          <w:color w:val="000000" w:themeColor="text1"/>
          <w:sz w:val="24"/>
          <w:szCs w:val="24"/>
        </w:rPr>
        <w:t xml:space="preserve"> that utilized Bruker Topspin 4 software </w:t>
      </w:r>
      <w:r w:rsidR="00EE358F" w:rsidRPr="00EE358F">
        <w:rPr>
          <w:rFonts w:ascii="Arial" w:hAnsi="Arial" w:cs="Arial"/>
          <w:sz w:val="24"/>
          <w:szCs w:val="24"/>
        </w:rPr>
        <w:t xml:space="preserve">(Bruker </w:t>
      </w:r>
      <w:proofErr w:type="spellStart"/>
      <w:r w:rsidR="00EE358F" w:rsidRPr="00EE358F">
        <w:rPr>
          <w:rFonts w:ascii="Arial" w:hAnsi="Arial" w:cs="Arial"/>
          <w:sz w:val="24"/>
          <w:szCs w:val="24"/>
        </w:rPr>
        <w:t>BioSpin</w:t>
      </w:r>
      <w:proofErr w:type="spellEnd"/>
      <w:r w:rsidR="00EE358F" w:rsidRPr="00EE358F">
        <w:rPr>
          <w:rFonts w:ascii="Arial" w:hAnsi="Arial" w:cs="Arial"/>
          <w:sz w:val="24"/>
          <w:szCs w:val="24"/>
        </w:rPr>
        <w:t xml:space="preserve"> Corporation, Billerica, MA, USA)</w:t>
      </w:r>
      <w:r w:rsidR="00EE358F" w:rsidRPr="00EE358F">
        <w:rPr>
          <w:rFonts w:ascii="Arial" w:hAnsi="Arial" w:cs="Arial"/>
          <w:color w:val="000000" w:themeColor="text1"/>
          <w:sz w:val="24"/>
          <w:szCs w:val="24"/>
        </w:rPr>
        <w:t xml:space="preserve">. The first slice of a NOESY pulse sequence (noesypr1d) </w:t>
      </w:r>
      <w:proofErr w:type="gramStart"/>
      <w:r w:rsidR="00EE358F" w:rsidRPr="00EE358F">
        <w:rPr>
          <w:rFonts w:ascii="Arial" w:hAnsi="Arial" w:cs="Arial"/>
          <w:color w:val="000000" w:themeColor="text1"/>
          <w:sz w:val="24"/>
          <w:szCs w:val="24"/>
        </w:rPr>
        <w:t>was used</w:t>
      </w:r>
      <w:proofErr w:type="gramEnd"/>
      <w:r w:rsidR="00EE358F" w:rsidRPr="00EE358F">
        <w:rPr>
          <w:rFonts w:ascii="Arial" w:hAnsi="Arial" w:cs="Arial"/>
          <w:color w:val="000000" w:themeColor="text1"/>
          <w:sz w:val="24"/>
          <w:szCs w:val="24"/>
        </w:rPr>
        <w:t xml:space="preserve"> to acquire proton NMR. Fractional enrichment for glutamate, lactate and alanine were determined using </w:t>
      </w:r>
      <w:r w:rsidR="00EE358F" w:rsidRPr="00EE358F">
        <w:rPr>
          <w:rFonts w:ascii="Arial" w:hAnsi="Arial" w:cs="Arial"/>
          <w:color w:val="000000" w:themeColor="text1"/>
          <w:sz w:val="24"/>
          <w:szCs w:val="24"/>
          <w:vertAlign w:val="superscript"/>
        </w:rPr>
        <w:t>13</w:t>
      </w:r>
      <w:r w:rsidR="00EE358F" w:rsidRPr="00EE358F">
        <w:rPr>
          <w:rFonts w:ascii="Arial" w:hAnsi="Arial" w:cs="Arial"/>
          <w:color w:val="000000" w:themeColor="text1"/>
          <w:sz w:val="24"/>
          <w:szCs w:val="24"/>
        </w:rPr>
        <w:t xml:space="preserve">C decoupling ON/OFF </w:t>
      </w:r>
      <w:r w:rsidR="00EE358F" w:rsidRPr="00EE358F">
        <w:rPr>
          <w:rFonts w:ascii="Arial" w:hAnsi="Arial" w:cs="Arial"/>
          <w:color w:val="000000" w:themeColor="text1"/>
          <w:sz w:val="24"/>
          <w:szCs w:val="24"/>
          <w:vertAlign w:val="superscript"/>
        </w:rPr>
        <w:t>1</w:t>
      </w:r>
      <w:r w:rsidR="00EE358F" w:rsidRPr="00EE358F">
        <w:rPr>
          <w:rFonts w:ascii="Arial" w:hAnsi="Arial" w:cs="Arial"/>
          <w:color w:val="000000" w:themeColor="text1"/>
          <w:sz w:val="24"/>
          <w:szCs w:val="24"/>
        </w:rPr>
        <w:t xml:space="preserve">H proton spectra as well as 1D NOESY spectra. To determine </w:t>
      </w:r>
      <w:proofErr w:type="spellStart"/>
      <w:r w:rsidR="00EE358F" w:rsidRPr="00EE358F">
        <w:rPr>
          <w:rFonts w:ascii="Arial" w:hAnsi="Arial" w:cs="Arial"/>
          <w:color w:val="000000" w:themeColor="text1"/>
          <w:sz w:val="24"/>
          <w:szCs w:val="24"/>
        </w:rPr>
        <w:t>enrichements</w:t>
      </w:r>
      <w:proofErr w:type="spellEnd"/>
      <w:r w:rsidR="00EE358F" w:rsidRPr="00EE358F">
        <w:rPr>
          <w:rFonts w:ascii="Arial" w:hAnsi="Arial" w:cs="Arial"/>
          <w:color w:val="000000" w:themeColor="text1"/>
          <w:sz w:val="24"/>
          <w:szCs w:val="24"/>
        </w:rPr>
        <w:t xml:space="preserve">, a standard </w:t>
      </w:r>
      <w:proofErr w:type="spellStart"/>
      <w:r w:rsidR="00EE358F" w:rsidRPr="00EE358F">
        <w:rPr>
          <w:rFonts w:ascii="Arial" w:hAnsi="Arial" w:cs="Arial"/>
          <w:color w:val="000000" w:themeColor="text1"/>
          <w:sz w:val="24"/>
          <w:szCs w:val="24"/>
        </w:rPr>
        <w:t>zgig</w:t>
      </w:r>
      <w:proofErr w:type="spellEnd"/>
      <w:r w:rsidR="00EE358F" w:rsidRPr="00EE358F">
        <w:rPr>
          <w:rFonts w:ascii="Arial" w:hAnsi="Arial" w:cs="Arial"/>
          <w:color w:val="000000" w:themeColor="text1"/>
          <w:sz w:val="24"/>
          <w:szCs w:val="24"/>
        </w:rPr>
        <w:t xml:space="preserve"> pulse sequence was adapted to allow </w:t>
      </w:r>
      <w:r w:rsidR="00EE358F" w:rsidRPr="00EE358F">
        <w:rPr>
          <w:rFonts w:ascii="Arial" w:hAnsi="Arial" w:cs="Arial"/>
          <w:color w:val="000000" w:themeColor="text1"/>
          <w:sz w:val="24"/>
          <w:szCs w:val="24"/>
          <w:vertAlign w:val="superscript"/>
        </w:rPr>
        <w:t>13</w:t>
      </w:r>
      <w:r w:rsidR="00EE358F" w:rsidRPr="00EE358F">
        <w:rPr>
          <w:rFonts w:ascii="Arial" w:hAnsi="Arial" w:cs="Arial"/>
          <w:color w:val="000000" w:themeColor="text1"/>
          <w:sz w:val="24"/>
          <w:szCs w:val="24"/>
        </w:rPr>
        <w:t xml:space="preserve">C decoupling during the </w:t>
      </w:r>
      <w:proofErr w:type="spellStart"/>
      <w:r w:rsidR="00EE358F" w:rsidRPr="00EE358F">
        <w:rPr>
          <w:rFonts w:ascii="Arial" w:hAnsi="Arial" w:cs="Arial"/>
          <w:color w:val="000000" w:themeColor="text1"/>
          <w:sz w:val="24"/>
          <w:szCs w:val="24"/>
        </w:rPr>
        <w:t>acquistion</w:t>
      </w:r>
      <w:proofErr w:type="spellEnd"/>
      <w:r w:rsidR="00EE358F" w:rsidRPr="00EE358F">
        <w:rPr>
          <w:rFonts w:ascii="Arial" w:hAnsi="Arial" w:cs="Arial"/>
          <w:color w:val="000000" w:themeColor="text1"/>
          <w:sz w:val="24"/>
          <w:szCs w:val="24"/>
        </w:rPr>
        <w:t xml:space="preserve"> period (1.36 s) to remove the satellites. Total enrichment </w:t>
      </w:r>
      <w:proofErr w:type="gramStart"/>
      <w:r w:rsidR="00EE358F" w:rsidRPr="00EE358F">
        <w:rPr>
          <w:rFonts w:ascii="Arial" w:hAnsi="Arial" w:cs="Arial"/>
          <w:color w:val="000000" w:themeColor="text1"/>
          <w:sz w:val="24"/>
          <w:szCs w:val="24"/>
        </w:rPr>
        <w:t>was measured</w:t>
      </w:r>
      <w:proofErr w:type="gramEnd"/>
      <w:r w:rsidR="00EE358F" w:rsidRPr="00EE358F">
        <w:rPr>
          <w:rFonts w:ascii="Arial" w:hAnsi="Arial" w:cs="Arial"/>
          <w:color w:val="000000" w:themeColor="text1"/>
          <w:sz w:val="24"/>
          <w:szCs w:val="24"/>
        </w:rPr>
        <w:t xml:space="preserve"> by taking a ratio of the metabolite peak heights in the decoupling on/off experiments. NOESY spectra were collected with a </w:t>
      </w:r>
      <w:proofErr w:type="gramStart"/>
      <w:r w:rsidR="00EE358F" w:rsidRPr="00EE358F">
        <w:rPr>
          <w:rFonts w:ascii="Arial" w:hAnsi="Arial" w:cs="Arial"/>
          <w:color w:val="000000" w:themeColor="text1"/>
          <w:sz w:val="24"/>
          <w:szCs w:val="24"/>
        </w:rPr>
        <w:t>1</w:t>
      </w:r>
      <w:proofErr w:type="gramEnd"/>
      <w:r w:rsidR="00EE358F" w:rsidRPr="00EE358F">
        <w:rPr>
          <w:rFonts w:ascii="Arial" w:hAnsi="Arial" w:cs="Arial"/>
          <w:color w:val="000000" w:themeColor="text1"/>
          <w:sz w:val="24"/>
          <w:szCs w:val="24"/>
        </w:rPr>
        <w:t xml:space="preserve"> s relaxation delay (d1), and a 4 s </w:t>
      </w:r>
      <w:proofErr w:type="spellStart"/>
      <w:r w:rsidR="00EE358F" w:rsidRPr="00EE358F">
        <w:rPr>
          <w:rFonts w:ascii="Arial" w:hAnsi="Arial" w:cs="Arial"/>
          <w:color w:val="000000" w:themeColor="text1"/>
          <w:sz w:val="24"/>
          <w:szCs w:val="24"/>
        </w:rPr>
        <w:t>acqusition</w:t>
      </w:r>
      <w:proofErr w:type="spellEnd"/>
      <w:r w:rsidR="00EE358F" w:rsidRPr="00EE358F">
        <w:rPr>
          <w:rFonts w:ascii="Arial" w:hAnsi="Arial" w:cs="Arial"/>
          <w:color w:val="000000" w:themeColor="text1"/>
          <w:sz w:val="24"/>
          <w:szCs w:val="24"/>
        </w:rPr>
        <w:t xml:space="preserve"> time (at), in accordance with </w:t>
      </w:r>
      <w:proofErr w:type="spellStart"/>
      <w:r w:rsidR="00EE358F" w:rsidRPr="00EE358F">
        <w:rPr>
          <w:rFonts w:ascii="Arial" w:hAnsi="Arial" w:cs="Arial"/>
          <w:color w:val="000000" w:themeColor="text1"/>
          <w:sz w:val="24"/>
          <w:szCs w:val="24"/>
        </w:rPr>
        <w:t>Chenomx</w:t>
      </w:r>
      <w:proofErr w:type="spellEnd"/>
      <w:r w:rsidR="00EE358F" w:rsidRPr="00EE358F">
        <w:rPr>
          <w:rFonts w:ascii="Arial" w:hAnsi="Arial" w:cs="Arial"/>
          <w:color w:val="000000" w:themeColor="text1"/>
          <w:sz w:val="24"/>
          <w:szCs w:val="24"/>
        </w:rPr>
        <w:t xml:space="preserve"> recommendations for producing quantitative estimates of concentration. Using the </w:t>
      </w:r>
      <w:proofErr w:type="spellStart"/>
      <w:r w:rsidR="00EE358F" w:rsidRPr="00EE358F">
        <w:rPr>
          <w:rFonts w:ascii="Arial" w:hAnsi="Arial" w:cs="Arial"/>
          <w:color w:val="000000" w:themeColor="text1"/>
          <w:sz w:val="24"/>
          <w:szCs w:val="24"/>
        </w:rPr>
        <w:t>Chenomx</w:t>
      </w:r>
      <w:proofErr w:type="spellEnd"/>
      <w:r w:rsidR="00EE358F" w:rsidRPr="00EE358F">
        <w:rPr>
          <w:rFonts w:ascii="Arial" w:hAnsi="Arial" w:cs="Arial"/>
          <w:color w:val="000000" w:themeColor="text1"/>
          <w:sz w:val="24"/>
          <w:szCs w:val="24"/>
        </w:rPr>
        <w:t xml:space="preserve"> quantification and the fractional enrichments, a final concentration of the metabolites </w:t>
      </w:r>
      <w:proofErr w:type="gramStart"/>
      <w:r w:rsidR="00EE358F" w:rsidRPr="00EE358F">
        <w:rPr>
          <w:rFonts w:ascii="Arial" w:hAnsi="Arial" w:cs="Arial"/>
          <w:color w:val="000000" w:themeColor="text1"/>
          <w:sz w:val="24"/>
          <w:szCs w:val="24"/>
        </w:rPr>
        <w:t>was calculated</w:t>
      </w:r>
      <w:proofErr w:type="gramEnd"/>
      <w:r w:rsidR="00EE358F" w:rsidRPr="00EE358F">
        <w:rPr>
          <w:rFonts w:ascii="Arial" w:hAnsi="Arial" w:cs="Arial"/>
          <w:color w:val="000000" w:themeColor="text1"/>
          <w:sz w:val="24"/>
          <w:szCs w:val="24"/>
        </w:rPr>
        <w:t xml:space="preserve">. Conventional </w:t>
      </w:r>
      <w:r w:rsidR="00EE358F" w:rsidRPr="00EE358F">
        <w:rPr>
          <w:rFonts w:ascii="Arial" w:hAnsi="Arial" w:cs="Arial"/>
          <w:color w:val="000000" w:themeColor="text1"/>
          <w:sz w:val="24"/>
          <w:szCs w:val="24"/>
          <w:vertAlign w:val="superscript"/>
        </w:rPr>
        <w:t>1</w:t>
      </w:r>
      <w:r w:rsidR="00EE358F" w:rsidRPr="00EE358F">
        <w:rPr>
          <w:rFonts w:ascii="Arial" w:hAnsi="Arial" w:cs="Arial"/>
          <w:color w:val="000000" w:themeColor="text1"/>
          <w:sz w:val="24"/>
          <w:szCs w:val="24"/>
        </w:rPr>
        <w:t xml:space="preserve">H decoupled </w:t>
      </w:r>
      <w:r w:rsidR="00EE358F" w:rsidRPr="00EE358F">
        <w:rPr>
          <w:rFonts w:ascii="Arial" w:hAnsi="Arial" w:cs="Arial"/>
          <w:color w:val="000000" w:themeColor="text1"/>
          <w:sz w:val="24"/>
          <w:szCs w:val="24"/>
          <w:vertAlign w:val="superscript"/>
        </w:rPr>
        <w:t>13</w:t>
      </w:r>
      <w:r w:rsidR="00EE358F" w:rsidRPr="00EE358F">
        <w:rPr>
          <w:rFonts w:ascii="Arial" w:hAnsi="Arial" w:cs="Arial"/>
          <w:color w:val="000000" w:themeColor="text1"/>
          <w:sz w:val="24"/>
          <w:szCs w:val="24"/>
        </w:rPr>
        <w:t>C spectra were acquired using a 600 MHz Agilent with a specially designed 1.5 mm superconducting (HTS) probe at 30</w:t>
      </w:r>
      <w:r w:rsidR="00EE358F" w:rsidRPr="00EE358F">
        <w:rPr>
          <w:rFonts w:ascii="Arial" w:hAnsi="Arial" w:cs="Arial"/>
          <w:color w:val="000000" w:themeColor="text1"/>
          <w:sz w:val="24"/>
          <w:szCs w:val="24"/>
          <w:vertAlign w:val="superscript"/>
        </w:rPr>
        <w:t>o</w:t>
      </w:r>
      <w:r w:rsidR="00EE358F" w:rsidRPr="00EE358F">
        <w:rPr>
          <w:rFonts w:ascii="Arial" w:hAnsi="Arial" w:cs="Arial"/>
          <w:color w:val="000000" w:themeColor="text1"/>
          <w:sz w:val="24"/>
          <w:szCs w:val="24"/>
        </w:rPr>
        <w:t>C</w:t>
      </w:r>
      <w:r w:rsidR="00EE358F" w:rsidRPr="00EE358F">
        <w:rPr>
          <w:rFonts w:ascii="Arial" w:hAnsi="Arial" w:cs="Arial"/>
          <w:color w:val="000000" w:themeColor="text1"/>
          <w:sz w:val="24"/>
          <w:szCs w:val="24"/>
        </w:rPr>
        <w:fldChar w:fldCharType="begin"/>
      </w:r>
      <w:r w:rsidR="00EE358F" w:rsidRPr="00EE358F">
        <w:rPr>
          <w:rFonts w:ascii="Arial" w:hAnsi="Arial" w:cs="Arial"/>
          <w:color w:val="000000" w:themeColor="text1"/>
          <w:sz w:val="24"/>
          <w:szCs w:val="24"/>
        </w:rPr>
        <w:instrText xml:space="preserve"> ADDIN EN.CITE &lt;EndNote&gt;&lt;Cite&gt;&lt;Author&gt;J N Thomas&lt;/Author&gt;&lt;Year&gt;2022&lt;/Year&gt;&lt;IDText&gt;Implementing High Q-Factor HTS Resonators to Enhance &lt;/IDText&gt;&lt;DisplayText&gt;(J N Thomas et al., 2022)&lt;/DisplayText&gt;&lt;record&gt;&lt;titles&gt;&lt;title&gt;&lt;style font="default" size="100%"&gt;Implementing High Q-Factor HTS Resonators to Enhance &amp;#xA;Probe Sensitivity in &lt;/style&gt;&lt;style face="superscript" font="default" size="100%"&gt;13&lt;/style&gt;&lt;style font="default" size="100%"&gt;C NMR Spectroscopy&lt;/style&gt;&lt;/title&gt;&lt;secondary-title&gt;Journal of Physics: Conference Series&lt;/secondary-title&gt;&lt;/titles&gt;&lt;pages&gt;1-10&lt;/pages&gt;&lt;number&gt;012030&lt;/number&gt;&lt;contributors&gt;&lt;authors&gt;&lt;author&gt;J N Thomas,&lt;/author&gt;&lt;author&gt;T L Johnston,&lt;/author&gt;&lt;author&gt;I M Litvak,&lt;/author&gt;&lt;author&gt;V Ramaswamy,&lt;/author&gt;&lt;author&gt;M E Merritt,&lt;/author&gt;&lt;author&gt;J R&lt;/author&gt;&lt;author&gt;Rocca,&lt;/author&gt;&lt;author&gt;A S Edison,&lt;/author&gt;&lt;author&gt;W W Brey&lt;/author&gt;&lt;/authors&gt;&lt;/contributors&gt;&lt;section&gt;1&lt;/section&gt;&lt;added-date format="utc"&gt;1664804441&lt;/added-date&gt;&lt;ref-type name="Journal Article"&gt;17&lt;/ref-type&gt;&lt;dates&gt;&lt;year&gt;2022&lt;/year&gt;&lt;/dates&gt;&lt;rec-number&gt;4719&lt;/rec-number&gt;&lt;last-updated-date format="utc"&gt;1664804677&lt;/last-updated-date&gt;&lt;electronic-resource-num&gt;10.1088/1742-6596/2323/1/012030&lt;/electronic-resource-num&gt;&lt;volume&gt;2323&lt;/volume&gt;&lt;/record&gt;&lt;/Cite&gt;&lt;/EndNote&gt;</w:instrText>
      </w:r>
      <w:r w:rsidR="00EE358F" w:rsidRPr="00EE358F">
        <w:rPr>
          <w:rFonts w:ascii="Arial" w:hAnsi="Arial" w:cs="Arial"/>
          <w:color w:val="000000" w:themeColor="text1"/>
          <w:sz w:val="24"/>
          <w:szCs w:val="24"/>
        </w:rPr>
        <w:fldChar w:fldCharType="end"/>
      </w:r>
      <w:r w:rsidR="00EE358F" w:rsidRPr="00EE358F">
        <w:rPr>
          <w:rFonts w:ascii="Arial" w:hAnsi="Arial" w:cs="Arial"/>
          <w:color w:val="000000" w:themeColor="text1"/>
          <w:sz w:val="24"/>
          <w:szCs w:val="24"/>
        </w:rPr>
        <w:t>.</w:t>
      </w:r>
    </w:p>
    <w:p w:rsidR="000E3B3E" w:rsidRPr="00DA492A" w:rsidRDefault="000E3B3E" w:rsidP="0090728B">
      <w:pPr>
        <w:spacing w:after="0" w:line="240" w:lineRule="auto"/>
        <w:jc w:val="both"/>
        <w:rPr>
          <w:rFonts w:ascii="Arial" w:hAnsi="Arial" w:cs="Arial"/>
          <w:sz w:val="24"/>
          <w:szCs w:val="24"/>
        </w:rPr>
      </w:pPr>
    </w:p>
    <w:p w:rsidR="0090728B" w:rsidRPr="00DA492A" w:rsidRDefault="0090728B" w:rsidP="0090728B">
      <w:pPr>
        <w:jc w:val="both"/>
        <w:rPr>
          <w:rFonts w:ascii="Arial" w:hAnsi="Arial" w:cs="Arial"/>
          <w:sz w:val="24"/>
          <w:szCs w:val="24"/>
        </w:rPr>
      </w:pPr>
      <w:r w:rsidRPr="00DA492A">
        <w:rPr>
          <w:rFonts w:ascii="Arial" w:hAnsi="Arial" w:cs="Arial"/>
          <w:sz w:val="24"/>
          <w:szCs w:val="24"/>
        </w:rPr>
        <w:t>The data obtained for the NMR metabolomics analysis can be found in the accompanying files:</w:t>
      </w:r>
    </w:p>
    <w:p w:rsidR="0090728B" w:rsidRPr="00DA492A" w:rsidRDefault="00252077" w:rsidP="0090728B">
      <w:pPr>
        <w:spacing w:after="0" w:line="240" w:lineRule="auto"/>
        <w:jc w:val="both"/>
        <w:rPr>
          <w:rFonts w:ascii="Arial" w:hAnsi="Arial" w:cs="Arial"/>
          <w:sz w:val="24"/>
          <w:szCs w:val="24"/>
        </w:rPr>
      </w:pPr>
      <w:r w:rsidRPr="00DA492A">
        <w:rPr>
          <w:rFonts w:ascii="Arial" w:hAnsi="Arial" w:cs="Arial"/>
          <w:sz w:val="24"/>
          <w:szCs w:val="24"/>
        </w:rPr>
        <w:t>Procedures:</w:t>
      </w:r>
      <w:r w:rsidRPr="00DA492A">
        <w:rPr>
          <w:rFonts w:ascii="Arial" w:hAnsi="Arial" w:cs="Arial"/>
          <w:sz w:val="24"/>
          <w:szCs w:val="24"/>
        </w:rPr>
        <w:tab/>
      </w:r>
      <w:r w:rsidRPr="00DA492A">
        <w:rPr>
          <w:rFonts w:ascii="Arial" w:hAnsi="Arial" w:cs="Arial"/>
          <w:sz w:val="24"/>
          <w:szCs w:val="24"/>
        </w:rPr>
        <w:tab/>
      </w:r>
      <w:r w:rsidRPr="00DA492A">
        <w:rPr>
          <w:rFonts w:ascii="Arial" w:hAnsi="Arial" w:cs="Arial"/>
          <w:sz w:val="24"/>
          <w:szCs w:val="24"/>
        </w:rPr>
        <w:tab/>
      </w:r>
      <w:r w:rsidR="000E3B3E" w:rsidRPr="00DA492A">
        <w:rPr>
          <w:rFonts w:ascii="Arial" w:hAnsi="Arial" w:cs="Arial"/>
          <w:sz w:val="24"/>
          <w:szCs w:val="24"/>
        </w:rPr>
        <w:t xml:space="preserve">1. </w:t>
      </w:r>
      <w:r w:rsidR="008B62FD">
        <w:rPr>
          <w:rFonts w:ascii="Arial" w:hAnsi="Arial" w:cs="Arial"/>
          <w:sz w:val="24"/>
          <w:szCs w:val="24"/>
        </w:rPr>
        <w:t>Isolated muscle</w:t>
      </w:r>
      <w:r w:rsidR="00A27BDB" w:rsidRPr="00DA492A">
        <w:rPr>
          <w:rFonts w:ascii="Arial" w:hAnsi="Arial" w:cs="Arial"/>
          <w:sz w:val="24"/>
          <w:szCs w:val="24"/>
        </w:rPr>
        <w:t xml:space="preserve"> Procedures</w:t>
      </w:r>
      <w:r w:rsidR="00965793" w:rsidRPr="00DA492A">
        <w:rPr>
          <w:rFonts w:ascii="Arial" w:hAnsi="Arial" w:cs="Arial"/>
          <w:sz w:val="24"/>
          <w:szCs w:val="24"/>
        </w:rPr>
        <w:t>.docx</w:t>
      </w:r>
    </w:p>
    <w:p w:rsidR="0090728B" w:rsidRPr="00DA492A" w:rsidRDefault="0090728B" w:rsidP="0090728B">
      <w:pPr>
        <w:spacing w:after="0" w:line="240" w:lineRule="auto"/>
        <w:ind w:left="2880" w:hanging="2880"/>
        <w:jc w:val="both"/>
        <w:rPr>
          <w:rFonts w:ascii="Arial" w:hAnsi="Arial" w:cs="Arial"/>
          <w:sz w:val="24"/>
          <w:szCs w:val="24"/>
        </w:rPr>
      </w:pPr>
      <w:r w:rsidRPr="00DA492A">
        <w:rPr>
          <w:rFonts w:ascii="Arial" w:hAnsi="Arial" w:cs="Arial"/>
          <w:sz w:val="24"/>
          <w:szCs w:val="24"/>
        </w:rPr>
        <w:t>Study Design Tables:</w:t>
      </w:r>
      <w:r w:rsidRPr="00DA492A">
        <w:rPr>
          <w:rFonts w:ascii="Arial" w:hAnsi="Arial" w:cs="Arial"/>
          <w:sz w:val="24"/>
          <w:szCs w:val="24"/>
        </w:rPr>
        <w:tab/>
      </w:r>
      <w:r w:rsidR="006D5761" w:rsidRPr="00DA492A">
        <w:rPr>
          <w:rFonts w:ascii="Arial" w:hAnsi="Arial" w:cs="Arial"/>
          <w:sz w:val="24"/>
          <w:szCs w:val="24"/>
        </w:rPr>
        <w:t xml:space="preserve">2. </w:t>
      </w:r>
      <w:r w:rsidR="000E3B3E" w:rsidRPr="00DA492A">
        <w:rPr>
          <w:rFonts w:ascii="Arial" w:hAnsi="Arial" w:cs="Arial"/>
          <w:sz w:val="24"/>
          <w:szCs w:val="24"/>
        </w:rPr>
        <w:t>Study Design Table</w:t>
      </w:r>
      <w:r w:rsidR="00A27BDB" w:rsidRPr="00DA492A">
        <w:rPr>
          <w:rFonts w:ascii="Arial" w:hAnsi="Arial" w:cs="Arial"/>
          <w:sz w:val="24"/>
          <w:szCs w:val="24"/>
        </w:rPr>
        <w:t xml:space="preserve"> </w:t>
      </w:r>
      <w:r w:rsidR="008B62FD">
        <w:rPr>
          <w:rFonts w:ascii="Arial" w:hAnsi="Arial" w:cs="Arial"/>
          <w:sz w:val="24"/>
          <w:szCs w:val="24"/>
        </w:rPr>
        <w:t>isolated muscle</w:t>
      </w:r>
      <w:r w:rsidRPr="00DA492A">
        <w:rPr>
          <w:rFonts w:ascii="Arial" w:hAnsi="Arial" w:cs="Arial"/>
          <w:sz w:val="24"/>
          <w:szCs w:val="24"/>
        </w:rPr>
        <w:t>.xls</w:t>
      </w:r>
      <w:r w:rsidR="000E3B3E" w:rsidRPr="00DA492A">
        <w:rPr>
          <w:rFonts w:ascii="Arial" w:hAnsi="Arial" w:cs="Arial"/>
          <w:sz w:val="24"/>
          <w:szCs w:val="24"/>
        </w:rPr>
        <w:t>x</w:t>
      </w:r>
    </w:p>
    <w:p w:rsidR="0090728B" w:rsidRPr="00DA492A" w:rsidRDefault="0090728B" w:rsidP="0090728B">
      <w:pPr>
        <w:spacing w:after="0" w:line="240" w:lineRule="auto"/>
        <w:ind w:left="2880" w:hanging="2880"/>
        <w:rPr>
          <w:rFonts w:ascii="Arial" w:hAnsi="Arial" w:cs="Arial"/>
          <w:sz w:val="24"/>
          <w:szCs w:val="24"/>
        </w:rPr>
      </w:pPr>
      <w:r w:rsidRPr="00DA492A">
        <w:rPr>
          <w:rFonts w:ascii="Arial" w:hAnsi="Arial" w:cs="Arial"/>
          <w:sz w:val="24"/>
          <w:szCs w:val="24"/>
        </w:rPr>
        <w:t>Metadata:</w:t>
      </w:r>
      <w:r w:rsidRPr="00DA492A">
        <w:rPr>
          <w:rFonts w:ascii="Arial" w:hAnsi="Arial" w:cs="Arial"/>
          <w:sz w:val="24"/>
          <w:szCs w:val="24"/>
        </w:rPr>
        <w:tab/>
      </w:r>
      <w:r w:rsidR="000E3B3E" w:rsidRPr="00DA492A">
        <w:rPr>
          <w:rFonts w:ascii="Arial" w:hAnsi="Arial" w:cs="Arial"/>
          <w:sz w:val="24"/>
          <w:szCs w:val="24"/>
        </w:rPr>
        <w:t>3. METADATA</w:t>
      </w:r>
      <w:r w:rsidR="00BB5CCB" w:rsidRPr="00DA492A">
        <w:rPr>
          <w:rFonts w:ascii="Arial" w:hAnsi="Arial" w:cs="Arial"/>
          <w:sz w:val="24"/>
          <w:szCs w:val="24"/>
        </w:rPr>
        <w:t xml:space="preserve"> </w:t>
      </w:r>
      <w:r w:rsidR="008B62FD">
        <w:rPr>
          <w:rFonts w:ascii="Arial" w:hAnsi="Arial" w:cs="Arial"/>
          <w:sz w:val="24"/>
          <w:szCs w:val="24"/>
        </w:rPr>
        <w:t>isolated muscle</w:t>
      </w:r>
      <w:r w:rsidR="000E3B3E" w:rsidRPr="00DA492A">
        <w:rPr>
          <w:rFonts w:ascii="Arial" w:hAnsi="Arial" w:cs="Arial"/>
          <w:sz w:val="24"/>
          <w:szCs w:val="24"/>
        </w:rPr>
        <w:t>.xlsx</w:t>
      </w:r>
    </w:p>
    <w:p w:rsidR="0090728B" w:rsidRPr="00DA492A" w:rsidRDefault="00296A32" w:rsidP="0090728B">
      <w:pPr>
        <w:spacing w:after="0" w:line="240" w:lineRule="auto"/>
        <w:ind w:left="2880" w:hanging="2880"/>
        <w:jc w:val="both"/>
        <w:rPr>
          <w:rFonts w:ascii="Arial" w:hAnsi="Arial" w:cs="Arial"/>
          <w:sz w:val="24"/>
          <w:szCs w:val="24"/>
        </w:rPr>
      </w:pPr>
      <w:r w:rsidRPr="00DA492A">
        <w:rPr>
          <w:rFonts w:ascii="Arial" w:hAnsi="Arial" w:cs="Arial"/>
          <w:sz w:val="24"/>
          <w:szCs w:val="24"/>
        </w:rPr>
        <w:t xml:space="preserve">Processed Data: </w:t>
      </w:r>
      <w:r w:rsidRPr="00DA492A">
        <w:rPr>
          <w:rFonts w:ascii="Arial" w:hAnsi="Arial" w:cs="Arial"/>
          <w:sz w:val="24"/>
          <w:szCs w:val="24"/>
        </w:rPr>
        <w:tab/>
      </w:r>
      <w:r w:rsidR="000E3B3E" w:rsidRPr="00DA492A">
        <w:rPr>
          <w:rFonts w:ascii="Arial" w:hAnsi="Arial" w:cs="Arial"/>
          <w:sz w:val="24"/>
          <w:szCs w:val="24"/>
        </w:rPr>
        <w:t xml:space="preserve">4. </w:t>
      </w:r>
      <w:r w:rsidR="00685B4E">
        <w:rPr>
          <w:rFonts w:ascii="Arial" w:hAnsi="Arial" w:cs="Arial"/>
          <w:sz w:val="24"/>
          <w:szCs w:val="24"/>
        </w:rPr>
        <w:t xml:space="preserve">13C NMR </w:t>
      </w:r>
      <w:r w:rsidR="000E3B3E" w:rsidRPr="00DA492A">
        <w:rPr>
          <w:rFonts w:ascii="Arial" w:hAnsi="Arial" w:cs="Arial"/>
          <w:sz w:val="24"/>
          <w:szCs w:val="24"/>
        </w:rPr>
        <w:t>Data</w:t>
      </w:r>
      <w:r w:rsidR="00685B4E">
        <w:rPr>
          <w:rFonts w:ascii="Arial" w:hAnsi="Arial" w:cs="Arial"/>
          <w:sz w:val="24"/>
          <w:szCs w:val="24"/>
        </w:rPr>
        <w:t>.xlsx</w:t>
      </w:r>
    </w:p>
    <w:p w:rsidR="0090728B" w:rsidRPr="00DA492A" w:rsidRDefault="0090728B" w:rsidP="0090728B">
      <w:pPr>
        <w:spacing w:after="0" w:line="240" w:lineRule="auto"/>
        <w:jc w:val="both"/>
        <w:rPr>
          <w:rFonts w:ascii="Arial" w:hAnsi="Arial" w:cs="Arial"/>
          <w:sz w:val="24"/>
          <w:szCs w:val="24"/>
        </w:rPr>
      </w:pPr>
      <w:r w:rsidRPr="00DA492A">
        <w:rPr>
          <w:rFonts w:ascii="Arial" w:hAnsi="Arial" w:cs="Arial"/>
          <w:sz w:val="24"/>
          <w:szCs w:val="24"/>
        </w:rPr>
        <w:t>Raw Data:</w:t>
      </w:r>
      <w:r w:rsidRPr="00DA492A">
        <w:rPr>
          <w:rFonts w:ascii="Arial" w:hAnsi="Arial" w:cs="Arial"/>
          <w:sz w:val="24"/>
          <w:szCs w:val="24"/>
        </w:rPr>
        <w:tab/>
      </w:r>
      <w:r w:rsidRPr="00DA492A">
        <w:rPr>
          <w:rFonts w:ascii="Arial" w:hAnsi="Arial" w:cs="Arial"/>
          <w:sz w:val="24"/>
          <w:szCs w:val="24"/>
        </w:rPr>
        <w:tab/>
      </w:r>
      <w:r w:rsidRPr="00DA492A">
        <w:rPr>
          <w:rFonts w:ascii="Arial" w:hAnsi="Arial" w:cs="Arial"/>
          <w:sz w:val="24"/>
          <w:szCs w:val="24"/>
        </w:rPr>
        <w:tab/>
      </w:r>
      <w:r w:rsidR="00965793" w:rsidRPr="00DA492A">
        <w:rPr>
          <w:rFonts w:ascii="Arial" w:hAnsi="Arial" w:cs="Arial"/>
          <w:sz w:val="24"/>
          <w:szCs w:val="24"/>
        </w:rPr>
        <w:t xml:space="preserve">5. </w:t>
      </w:r>
      <w:r w:rsidR="008B62FD">
        <w:rPr>
          <w:rFonts w:ascii="Arial" w:hAnsi="Arial" w:cs="Arial"/>
          <w:sz w:val="24"/>
          <w:szCs w:val="24"/>
        </w:rPr>
        <w:t>isolated muscle</w:t>
      </w:r>
      <w:r w:rsidR="008B62FD" w:rsidRPr="00DA492A">
        <w:rPr>
          <w:rFonts w:ascii="Arial" w:hAnsi="Arial" w:cs="Arial"/>
          <w:sz w:val="24"/>
          <w:szCs w:val="24"/>
        </w:rPr>
        <w:t xml:space="preserve"> </w:t>
      </w:r>
      <w:r w:rsidR="00A27BDB" w:rsidRPr="00DA492A">
        <w:rPr>
          <w:rFonts w:ascii="Arial" w:hAnsi="Arial" w:cs="Arial"/>
          <w:sz w:val="24"/>
          <w:szCs w:val="24"/>
        </w:rPr>
        <w:t>Raw Data</w:t>
      </w:r>
      <w:r w:rsidRPr="00DA492A">
        <w:rPr>
          <w:rFonts w:ascii="Arial" w:hAnsi="Arial" w:cs="Arial"/>
          <w:sz w:val="24"/>
          <w:szCs w:val="24"/>
        </w:rPr>
        <w:t>.zip</w:t>
      </w:r>
    </w:p>
    <w:p w:rsidR="0090728B" w:rsidRPr="00DA492A" w:rsidRDefault="0090728B" w:rsidP="0090728B">
      <w:pPr>
        <w:spacing w:after="0" w:line="240" w:lineRule="auto"/>
        <w:jc w:val="both"/>
        <w:rPr>
          <w:rFonts w:ascii="Arial" w:hAnsi="Arial" w:cs="Arial"/>
          <w:b/>
          <w:sz w:val="24"/>
          <w:szCs w:val="24"/>
        </w:rPr>
      </w:pPr>
    </w:p>
    <w:p w:rsidR="0090728B" w:rsidRPr="00DA492A" w:rsidRDefault="0090728B" w:rsidP="0090728B">
      <w:pPr>
        <w:spacing w:after="0" w:line="240" w:lineRule="auto"/>
        <w:jc w:val="both"/>
        <w:rPr>
          <w:rFonts w:ascii="Arial" w:hAnsi="Arial" w:cs="Arial"/>
          <w:b/>
          <w:sz w:val="24"/>
          <w:szCs w:val="24"/>
        </w:rPr>
      </w:pPr>
      <w:r w:rsidRPr="00DA492A">
        <w:rPr>
          <w:rFonts w:ascii="Arial" w:hAnsi="Arial" w:cs="Arial"/>
          <w:b/>
          <w:sz w:val="24"/>
          <w:szCs w:val="24"/>
        </w:rPr>
        <w:t xml:space="preserve">Notes: </w:t>
      </w:r>
    </w:p>
    <w:p w:rsidR="0090728B" w:rsidRPr="00DA492A" w:rsidRDefault="0090728B" w:rsidP="0090728B">
      <w:pPr>
        <w:spacing w:after="0" w:line="240" w:lineRule="auto"/>
        <w:jc w:val="both"/>
        <w:rPr>
          <w:rFonts w:ascii="Arial" w:hAnsi="Arial" w:cs="Arial"/>
          <w:sz w:val="24"/>
          <w:szCs w:val="24"/>
        </w:rPr>
      </w:pPr>
      <w:r w:rsidRPr="00DA492A">
        <w:rPr>
          <w:rFonts w:ascii="Arial" w:hAnsi="Arial" w:cs="Arial"/>
          <w:sz w:val="24"/>
          <w:szCs w:val="24"/>
        </w:rPr>
        <w:lastRenderedPageBreak/>
        <w:t xml:space="preserve">Full </w:t>
      </w:r>
      <w:r w:rsidR="00965793" w:rsidRPr="00DA492A">
        <w:rPr>
          <w:rFonts w:ascii="Arial" w:hAnsi="Arial" w:cs="Arial"/>
          <w:sz w:val="24"/>
          <w:szCs w:val="24"/>
        </w:rPr>
        <w:t xml:space="preserve">NMR </w:t>
      </w:r>
      <w:r w:rsidRPr="00DA492A">
        <w:rPr>
          <w:rFonts w:ascii="Arial" w:hAnsi="Arial" w:cs="Arial"/>
          <w:sz w:val="24"/>
          <w:szCs w:val="24"/>
        </w:rPr>
        <w:t xml:space="preserve">sample preparation and analysis procedures are available in the </w:t>
      </w:r>
      <w:proofErr w:type="gramStart"/>
      <w:r w:rsidRPr="00DA492A">
        <w:rPr>
          <w:rFonts w:ascii="Arial" w:hAnsi="Arial" w:cs="Arial"/>
          <w:sz w:val="24"/>
          <w:szCs w:val="24"/>
        </w:rPr>
        <w:t>accompanying</w:t>
      </w:r>
      <w:proofErr w:type="gramEnd"/>
      <w:r w:rsidRPr="00DA492A">
        <w:rPr>
          <w:rFonts w:ascii="Arial" w:hAnsi="Arial" w:cs="Arial"/>
          <w:sz w:val="24"/>
          <w:szCs w:val="24"/>
        </w:rPr>
        <w:t xml:space="preserve"> document entitled </w:t>
      </w:r>
      <w:r w:rsidR="000E3B3E" w:rsidRPr="00DA492A">
        <w:rPr>
          <w:rFonts w:ascii="Arial" w:hAnsi="Arial" w:cs="Arial"/>
          <w:sz w:val="24"/>
          <w:szCs w:val="24"/>
        </w:rPr>
        <w:t>1</w:t>
      </w:r>
      <w:r w:rsidR="000E3B3E" w:rsidRPr="00DA492A">
        <w:rPr>
          <w:rFonts w:ascii="Arial" w:hAnsi="Arial" w:cs="Arial"/>
          <w:b/>
          <w:sz w:val="24"/>
          <w:szCs w:val="24"/>
        </w:rPr>
        <w:t xml:space="preserve">. </w:t>
      </w:r>
      <w:r w:rsidR="008B62FD" w:rsidRPr="008B62FD">
        <w:rPr>
          <w:rFonts w:ascii="Arial" w:hAnsi="Arial" w:cs="Arial"/>
          <w:b/>
          <w:sz w:val="24"/>
          <w:szCs w:val="24"/>
        </w:rPr>
        <w:t>Isolated muscle</w:t>
      </w:r>
      <w:r w:rsidR="00A27BDB" w:rsidRPr="00DA492A">
        <w:rPr>
          <w:rFonts w:ascii="Arial" w:hAnsi="Arial" w:cs="Arial"/>
          <w:b/>
          <w:sz w:val="24"/>
          <w:szCs w:val="24"/>
        </w:rPr>
        <w:t xml:space="preserve"> Procedures</w:t>
      </w:r>
      <w:r w:rsidR="000E3B3E" w:rsidRPr="00DA492A">
        <w:rPr>
          <w:rFonts w:ascii="Arial" w:hAnsi="Arial" w:cs="Arial"/>
          <w:b/>
          <w:sz w:val="24"/>
          <w:szCs w:val="24"/>
        </w:rPr>
        <w:t>.docx</w:t>
      </w:r>
      <w:r w:rsidRPr="00DA492A">
        <w:rPr>
          <w:rFonts w:ascii="Arial" w:hAnsi="Arial" w:cs="Arial"/>
          <w:b/>
          <w:sz w:val="24"/>
          <w:szCs w:val="24"/>
        </w:rPr>
        <w:t>.</w:t>
      </w:r>
      <w:r w:rsidRPr="00DA492A">
        <w:rPr>
          <w:rFonts w:ascii="Arial" w:hAnsi="Arial" w:cs="Arial"/>
          <w:sz w:val="24"/>
          <w:szCs w:val="24"/>
        </w:rPr>
        <w:t xml:space="preserve"> </w:t>
      </w:r>
    </w:p>
    <w:p w:rsidR="0090728B" w:rsidRPr="00DA492A" w:rsidRDefault="0090728B" w:rsidP="0090728B">
      <w:pPr>
        <w:spacing w:after="0" w:line="240" w:lineRule="auto"/>
        <w:jc w:val="both"/>
        <w:rPr>
          <w:rFonts w:ascii="Arial" w:hAnsi="Arial" w:cs="Arial"/>
          <w:sz w:val="24"/>
          <w:szCs w:val="24"/>
        </w:rPr>
      </w:pPr>
    </w:p>
    <w:p w:rsidR="00965793" w:rsidRPr="00DA492A" w:rsidRDefault="0090728B" w:rsidP="0090728B">
      <w:pPr>
        <w:jc w:val="both"/>
        <w:rPr>
          <w:rFonts w:ascii="Arial" w:hAnsi="Arial" w:cs="Arial"/>
          <w:sz w:val="24"/>
          <w:szCs w:val="24"/>
        </w:rPr>
      </w:pPr>
      <w:r w:rsidRPr="00DA492A">
        <w:rPr>
          <w:rFonts w:ascii="Arial" w:hAnsi="Arial" w:cs="Arial"/>
          <w:sz w:val="24"/>
          <w:szCs w:val="24"/>
        </w:rPr>
        <w:t xml:space="preserve">The normalized data </w:t>
      </w:r>
      <w:r w:rsidR="00965793" w:rsidRPr="00DA492A">
        <w:rPr>
          <w:rFonts w:ascii="Arial" w:hAnsi="Arial" w:cs="Arial"/>
          <w:sz w:val="24"/>
          <w:szCs w:val="24"/>
        </w:rPr>
        <w:t>is</w:t>
      </w:r>
      <w:r w:rsidRPr="00DA492A">
        <w:rPr>
          <w:rFonts w:ascii="Arial" w:hAnsi="Arial" w:cs="Arial"/>
          <w:sz w:val="24"/>
          <w:szCs w:val="24"/>
        </w:rPr>
        <w:t xml:space="preserve"> available in the accompanying files: </w:t>
      </w:r>
      <w:r w:rsidR="000E3B3E" w:rsidRPr="00DA492A">
        <w:rPr>
          <w:rFonts w:ascii="Arial" w:hAnsi="Arial" w:cs="Arial"/>
          <w:b/>
          <w:sz w:val="24"/>
          <w:szCs w:val="24"/>
        </w:rPr>
        <w:t xml:space="preserve">4. </w:t>
      </w:r>
      <w:r w:rsidR="00685B4E">
        <w:rPr>
          <w:rFonts w:ascii="Arial" w:hAnsi="Arial" w:cs="Arial"/>
          <w:b/>
          <w:sz w:val="24"/>
          <w:szCs w:val="24"/>
        </w:rPr>
        <w:t>13C NMR Data.xlsx</w:t>
      </w:r>
    </w:p>
    <w:p w:rsidR="000E3B3E" w:rsidRPr="00DA492A" w:rsidRDefault="0090728B" w:rsidP="000E3B3E">
      <w:pPr>
        <w:spacing w:after="0" w:line="240" w:lineRule="auto"/>
        <w:jc w:val="both"/>
        <w:rPr>
          <w:rFonts w:ascii="Arial" w:hAnsi="Arial" w:cs="Arial"/>
          <w:sz w:val="24"/>
          <w:szCs w:val="24"/>
        </w:rPr>
      </w:pPr>
      <w:r w:rsidRPr="00DA492A">
        <w:rPr>
          <w:rFonts w:ascii="Arial" w:hAnsi="Arial" w:cs="Arial"/>
          <w:sz w:val="24"/>
          <w:szCs w:val="24"/>
        </w:rPr>
        <w:t xml:space="preserve">The </w:t>
      </w:r>
      <w:r w:rsidR="00F4281A" w:rsidRPr="00DA492A">
        <w:rPr>
          <w:rFonts w:ascii="Arial" w:hAnsi="Arial" w:cs="Arial"/>
          <w:sz w:val="24"/>
          <w:szCs w:val="24"/>
        </w:rPr>
        <w:t xml:space="preserve">raw fid as well as 1r file can be found in </w:t>
      </w:r>
      <w:proofErr w:type="gramStart"/>
      <w:r w:rsidR="000E3B3E" w:rsidRPr="00DA492A">
        <w:rPr>
          <w:rFonts w:ascii="Arial" w:hAnsi="Arial" w:cs="Arial"/>
          <w:b/>
          <w:sz w:val="24"/>
          <w:szCs w:val="24"/>
        </w:rPr>
        <w:t>5</w:t>
      </w:r>
      <w:proofErr w:type="gramEnd"/>
      <w:r w:rsidR="000E3B3E" w:rsidRPr="00DA492A">
        <w:rPr>
          <w:rFonts w:ascii="Arial" w:hAnsi="Arial" w:cs="Arial"/>
          <w:b/>
          <w:sz w:val="24"/>
          <w:szCs w:val="24"/>
        </w:rPr>
        <w:t xml:space="preserve">. </w:t>
      </w:r>
      <w:r w:rsidR="008B62FD" w:rsidRPr="00530B7F">
        <w:rPr>
          <w:rFonts w:ascii="Arial" w:hAnsi="Arial" w:cs="Arial"/>
          <w:b/>
          <w:sz w:val="24"/>
          <w:szCs w:val="24"/>
        </w:rPr>
        <w:t>Isolated muscle</w:t>
      </w:r>
      <w:r w:rsidR="00A27BDB" w:rsidRPr="00530B7F">
        <w:rPr>
          <w:rFonts w:ascii="Arial" w:hAnsi="Arial" w:cs="Arial"/>
          <w:b/>
          <w:sz w:val="24"/>
          <w:szCs w:val="24"/>
        </w:rPr>
        <w:t xml:space="preserve"> Raw Data</w:t>
      </w:r>
      <w:r w:rsidR="000E3B3E" w:rsidRPr="00DA492A">
        <w:rPr>
          <w:rFonts w:ascii="Arial" w:hAnsi="Arial" w:cs="Arial"/>
          <w:b/>
          <w:sz w:val="24"/>
          <w:szCs w:val="24"/>
        </w:rPr>
        <w:t>.zip.</w:t>
      </w:r>
    </w:p>
    <w:p w:rsidR="00A27BDB" w:rsidRPr="00DA492A" w:rsidRDefault="00A27BDB" w:rsidP="0090728B">
      <w:pPr>
        <w:jc w:val="both"/>
        <w:rPr>
          <w:rFonts w:ascii="Arial" w:hAnsi="Arial" w:cs="Arial"/>
          <w:b/>
          <w:sz w:val="24"/>
          <w:szCs w:val="24"/>
        </w:rPr>
      </w:pPr>
    </w:p>
    <w:p w:rsidR="00E81E71" w:rsidRPr="00DA492A" w:rsidRDefault="00E81E71" w:rsidP="0090728B">
      <w:pPr>
        <w:jc w:val="both"/>
        <w:rPr>
          <w:rFonts w:ascii="Arial" w:hAnsi="Arial" w:cs="Arial"/>
          <w:b/>
          <w:sz w:val="24"/>
          <w:szCs w:val="24"/>
        </w:rPr>
      </w:pPr>
    </w:p>
    <w:sectPr w:rsidR="00E81E71" w:rsidRPr="00DA49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Frontiers in Bioscienc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67BD5"/>
    <w:rsid w:val="0001510D"/>
    <w:rsid w:val="000C4E59"/>
    <w:rsid w:val="000E3B3E"/>
    <w:rsid w:val="000E6229"/>
    <w:rsid w:val="00117057"/>
    <w:rsid w:val="00176200"/>
    <w:rsid w:val="00192581"/>
    <w:rsid w:val="00244A5B"/>
    <w:rsid w:val="00252077"/>
    <w:rsid w:val="002641CB"/>
    <w:rsid w:val="0027398B"/>
    <w:rsid w:val="00296A32"/>
    <w:rsid w:val="00312204"/>
    <w:rsid w:val="003527F7"/>
    <w:rsid w:val="00367BD5"/>
    <w:rsid w:val="003B23F3"/>
    <w:rsid w:val="003E2C0D"/>
    <w:rsid w:val="004000D8"/>
    <w:rsid w:val="004072AD"/>
    <w:rsid w:val="004E38D2"/>
    <w:rsid w:val="00530B7F"/>
    <w:rsid w:val="005E15D8"/>
    <w:rsid w:val="006403C5"/>
    <w:rsid w:val="00685B4E"/>
    <w:rsid w:val="006D5761"/>
    <w:rsid w:val="006E7F1E"/>
    <w:rsid w:val="006F1D0F"/>
    <w:rsid w:val="00766B91"/>
    <w:rsid w:val="00766C67"/>
    <w:rsid w:val="008A47CA"/>
    <w:rsid w:val="008B62FD"/>
    <w:rsid w:val="008D740A"/>
    <w:rsid w:val="0090728B"/>
    <w:rsid w:val="00965793"/>
    <w:rsid w:val="00A27BDB"/>
    <w:rsid w:val="00AB6391"/>
    <w:rsid w:val="00B017C1"/>
    <w:rsid w:val="00B463A5"/>
    <w:rsid w:val="00B544FE"/>
    <w:rsid w:val="00BB5CCB"/>
    <w:rsid w:val="00BF6A2D"/>
    <w:rsid w:val="00C23EDF"/>
    <w:rsid w:val="00C55BA3"/>
    <w:rsid w:val="00C95AED"/>
    <w:rsid w:val="00CA0550"/>
    <w:rsid w:val="00CB0AD0"/>
    <w:rsid w:val="00CC737F"/>
    <w:rsid w:val="00CD15EA"/>
    <w:rsid w:val="00D4093E"/>
    <w:rsid w:val="00D60AF6"/>
    <w:rsid w:val="00D81611"/>
    <w:rsid w:val="00DA492A"/>
    <w:rsid w:val="00E34160"/>
    <w:rsid w:val="00E81E71"/>
    <w:rsid w:val="00EA4AC5"/>
    <w:rsid w:val="00EE358F"/>
    <w:rsid w:val="00F4281A"/>
    <w:rsid w:val="00F56AD1"/>
    <w:rsid w:val="00F716CF"/>
    <w:rsid w:val="00FA4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D2645"/>
  <w15:docId w15:val="{3542BB82-187F-4C79-B0DA-028ED76E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00D8"/>
    <w:rPr>
      <w:sz w:val="16"/>
      <w:szCs w:val="16"/>
    </w:rPr>
  </w:style>
  <w:style w:type="paragraph" w:styleId="CommentText">
    <w:name w:val="annotation text"/>
    <w:basedOn w:val="Normal"/>
    <w:link w:val="CommentTextChar"/>
    <w:uiPriority w:val="99"/>
    <w:semiHidden/>
    <w:unhideWhenUsed/>
    <w:rsid w:val="004000D8"/>
    <w:pPr>
      <w:spacing w:line="240" w:lineRule="auto"/>
    </w:pPr>
    <w:rPr>
      <w:sz w:val="20"/>
      <w:szCs w:val="20"/>
    </w:rPr>
  </w:style>
  <w:style w:type="character" w:customStyle="1" w:styleId="CommentTextChar">
    <w:name w:val="Comment Text Char"/>
    <w:basedOn w:val="DefaultParagraphFont"/>
    <w:link w:val="CommentText"/>
    <w:uiPriority w:val="99"/>
    <w:semiHidden/>
    <w:rsid w:val="004000D8"/>
    <w:rPr>
      <w:sz w:val="20"/>
      <w:szCs w:val="20"/>
    </w:rPr>
  </w:style>
  <w:style w:type="paragraph" w:styleId="CommentSubject">
    <w:name w:val="annotation subject"/>
    <w:basedOn w:val="CommentText"/>
    <w:next w:val="CommentText"/>
    <w:link w:val="CommentSubjectChar"/>
    <w:uiPriority w:val="99"/>
    <w:semiHidden/>
    <w:unhideWhenUsed/>
    <w:rsid w:val="004000D8"/>
    <w:rPr>
      <w:b/>
      <w:bCs/>
    </w:rPr>
  </w:style>
  <w:style w:type="character" w:customStyle="1" w:styleId="CommentSubjectChar">
    <w:name w:val="Comment Subject Char"/>
    <w:basedOn w:val="CommentTextChar"/>
    <w:link w:val="CommentSubject"/>
    <w:uiPriority w:val="99"/>
    <w:semiHidden/>
    <w:rsid w:val="004000D8"/>
    <w:rPr>
      <w:b/>
      <w:bCs/>
      <w:sz w:val="20"/>
      <w:szCs w:val="20"/>
    </w:rPr>
  </w:style>
  <w:style w:type="paragraph" w:styleId="BalloonText">
    <w:name w:val="Balloon Text"/>
    <w:basedOn w:val="Normal"/>
    <w:link w:val="BalloonTextChar"/>
    <w:uiPriority w:val="99"/>
    <w:semiHidden/>
    <w:unhideWhenUsed/>
    <w:rsid w:val="00400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0D8"/>
    <w:rPr>
      <w:rFonts w:ascii="Tahoma" w:hAnsi="Tahoma" w:cs="Tahoma"/>
      <w:sz w:val="16"/>
      <w:szCs w:val="16"/>
    </w:rPr>
  </w:style>
  <w:style w:type="paragraph" w:customStyle="1" w:styleId="MDPI12title">
    <w:name w:val="MDPI_1.2_title"/>
    <w:next w:val="Normal"/>
    <w:qFormat/>
    <w:rsid w:val="000E6229"/>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 w:type="paragraph" w:customStyle="1" w:styleId="EndNoteBibliographyTitle">
    <w:name w:val="EndNote Bibliography Title"/>
    <w:basedOn w:val="Normal"/>
    <w:link w:val="EndNoteBibliographyTitleChar"/>
    <w:rsid w:val="00A27BD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27BDB"/>
    <w:rPr>
      <w:rFonts w:ascii="Calibri" w:hAnsi="Calibri" w:cs="Calibri"/>
      <w:noProof/>
    </w:rPr>
  </w:style>
  <w:style w:type="paragraph" w:customStyle="1" w:styleId="EndNoteBibliography">
    <w:name w:val="EndNote Bibliography"/>
    <w:basedOn w:val="Normal"/>
    <w:link w:val="EndNoteBibliographyChar"/>
    <w:rsid w:val="00A27BDB"/>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A27BDB"/>
    <w:rPr>
      <w:rFonts w:ascii="Calibri" w:hAnsi="Calibri" w:cs="Calibri"/>
      <w:noProof/>
    </w:rPr>
  </w:style>
  <w:style w:type="character" w:styleId="Hyperlink">
    <w:name w:val="Hyperlink"/>
    <w:basedOn w:val="DefaultParagraphFont"/>
    <w:uiPriority w:val="99"/>
    <w:unhideWhenUsed/>
    <w:rsid w:val="00A27BDB"/>
    <w:rPr>
      <w:color w:val="0563C1" w:themeColor="hyperlink"/>
      <w:u w:val="single"/>
    </w:rPr>
  </w:style>
  <w:style w:type="paragraph" w:customStyle="1" w:styleId="AuthorList">
    <w:name w:val="Author List"/>
    <w:aliases w:val="Keywords,Abstract"/>
    <w:basedOn w:val="Subtitle"/>
    <w:next w:val="Normal"/>
    <w:uiPriority w:val="1"/>
    <w:qFormat/>
    <w:rsid w:val="00FA45D0"/>
    <w:pPr>
      <w:numPr>
        <w:ilvl w:val="0"/>
      </w:numPr>
      <w:spacing w:before="240" w:after="240" w:line="240" w:lineRule="auto"/>
    </w:pPr>
    <w:rPr>
      <w:rFonts w:ascii="Times New Roman" w:eastAsiaTheme="minorHAnsi" w:hAnsi="Times New Roman" w:cs="Times New Roman"/>
      <w:b/>
      <w:color w:val="auto"/>
      <w:spacing w:val="0"/>
      <w:sz w:val="24"/>
      <w:szCs w:val="24"/>
    </w:rPr>
  </w:style>
  <w:style w:type="paragraph" w:styleId="Subtitle">
    <w:name w:val="Subtitle"/>
    <w:basedOn w:val="Normal"/>
    <w:next w:val="Normal"/>
    <w:link w:val="SubtitleChar"/>
    <w:uiPriority w:val="11"/>
    <w:qFormat/>
    <w:rsid w:val="00FA45D0"/>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A45D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970</Words>
  <Characters>5530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dc:creator>
  <cp:lastModifiedBy>Khattri,Ram</cp:lastModifiedBy>
  <cp:revision>37</cp:revision>
  <dcterms:created xsi:type="dcterms:W3CDTF">2016-09-06T13:24:00Z</dcterms:created>
  <dcterms:modified xsi:type="dcterms:W3CDTF">2022-10-31T20:08:00Z</dcterms:modified>
</cp:coreProperties>
</file>